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44351" w14:textId="77777777" w:rsidR="006A3EA6" w:rsidRPr="00C035F4" w:rsidRDefault="006A3EA6" w:rsidP="006A3EA6">
      <w:pPr>
        <w:jc w:val="center"/>
        <w:rPr>
          <w:rFonts w:ascii="Times New Roman" w:eastAsiaTheme="minorHAnsi" w:hAnsi="Times New Roman"/>
          <w:b/>
          <w:sz w:val="24"/>
          <w:szCs w:val="24"/>
          <w:u w:val="single"/>
          <w:lang w:val="en-GB" w:eastAsia="en-US"/>
        </w:rPr>
      </w:pPr>
      <w:r w:rsidRPr="00C035F4">
        <w:rPr>
          <w:rFonts w:ascii="Times New Roman" w:eastAsiaTheme="minorHAnsi" w:hAnsi="Times New Roman"/>
          <w:b/>
          <w:sz w:val="24"/>
          <w:szCs w:val="24"/>
          <w:u w:val="single"/>
          <w:lang w:val="en-GB" w:eastAsia="en-US"/>
        </w:rPr>
        <w:t>Data Protection Policy</w:t>
      </w:r>
    </w:p>
    <w:sdt>
      <w:sdtPr>
        <w:rPr>
          <w:rFonts w:asciiTheme="minorHAnsi" w:eastAsiaTheme="minorHAnsi" w:hAnsiTheme="minorHAnsi" w:cstheme="minorBidi"/>
          <w:color w:val="auto"/>
          <w:sz w:val="22"/>
          <w:szCs w:val="22"/>
          <w:lang w:val="en-GB" w:eastAsia="en-US"/>
        </w:rPr>
        <w:id w:val="-1326978751"/>
        <w:docPartObj>
          <w:docPartGallery w:val="Table of Contents"/>
          <w:docPartUnique/>
        </w:docPartObj>
      </w:sdtPr>
      <w:sdtEndPr>
        <w:rPr>
          <w:rFonts w:ascii="Calibri" w:eastAsia="Times New Roman" w:hAnsi="Calibri" w:cs="Times New Roman"/>
          <w:b/>
          <w:bCs/>
          <w:lang w:eastAsia="hu-HU"/>
        </w:rPr>
      </w:sdtEndPr>
      <w:sdtContent>
        <w:p w14:paraId="12A75AA3" w14:textId="77777777" w:rsidR="006A3EA6" w:rsidRPr="00C035F4" w:rsidRDefault="006A3EA6" w:rsidP="006A3EA6">
          <w:pPr>
            <w:pStyle w:val="Tartalomjegyzkcmsora"/>
            <w:rPr>
              <w:lang w:val="en-GB"/>
            </w:rPr>
          </w:pPr>
          <w:r w:rsidRPr="00C035F4">
            <w:rPr>
              <w:sz w:val="28"/>
              <w:lang w:val="en-GB"/>
            </w:rPr>
            <w:t>Content</w:t>
          </w:r>
        </w:p>
        <w:p w14:paraId="394CDB62" w14:textId="77777777" w:rsidR="00557F16" w:rsidRPr="008E0588" w:rsidRDefault="006A3EA6">
          <w:pPr>
            <w:pStyle w:val="TJ1"/>
            <w:tabs>
              <w:tab w:val="left" w:pos="440"/>
              <w:tab w:val="right" w:leader="dot" w:pos="9062"/>
            </w:tabs>
            <w:rPr>
              <w:rFonts w:eastAsiaTheme="minorEastAsia"/>
              <w:noProof/>
              <w:lang w:val="en-GB" w:eastAsia="hu-HU"/>
            </w:rPr>
          </w:pPr>
          <w:r w:rsidRPr="00A31AFB">
            <w:rPr>
              <w:lang w:val="en-GB"/>
            </w:rPr>
            <w:fldChar w:fldCharType="begin"/>
          </w:r>
          <w:r w:rsidRPr="00C035F4">
            <w:rPr>
              <w:lang w:val="en-GB"/>
            </w:rPr>
            <w:instrText xml:space="preserve"> TOC \o "1-3" \h \z \u </w:instrText>
          </w:r>
          <w:r w:rsidRPr="00A31AFB">
            <w:rPr>
              <w:lang w:val="en-GB"/>
            </w:rPr>
            <w:fldChar w:fldCharType="separate"/>
          </w:r>
          <w:hyperlink w:anchor="_Toc40785426" w:history="1">
            <w:r w:rsidR="00557F16" w:rsidRPr="00C035F4">
              <w:rPr>
                <w:rStyle w:val="Hiperhivatkozs"/>
                <w:noProof/>
                <w:lang w:val="en-GB"/>
              </w:rPr>
              <w:t>I.</w:t>
            </w:r>
            <w:r w:rsidR="00557F16" w:rsidRPr="008E0588">
              <w:rPr>
                <w:rFonts w:eastAsiaTheme="minorEastAsia"/>
                <w:noProof/>
                <w:lang w:val="en-GB" w:eastAsia="hu-HU"/>
              </w:rPr>
              <w:tab/>
            </w:r>
            <w:r w:rsidR="00557F16" w:rsidRPr="00A31AFB">
              <w:rPr>
                <w:rStyle w:val="Hiperhivatkozs"/>
                <w:noProof/>
                <w:lang w:val="en-GB"/>
              </w:rPr>
              <w:t>General information</w:t>
            </w:r>
            <w:r w:rsidR="00557F16" w:rsidRPr="008E0588">
              <w:rPr>
                <w:noProof/>
                <w:webHidden/>
                <w:lang w:val="en-GB"/>
              </w:rPr>
              <w:tab/>
            </w:r>
            <w:r w:rsidR="00557F16" w:rsidRPr="008E0588">
              <w:rPr>
                <w:noProof/>
                <w:webHidden/>
                <w:lang w:val="en-GB"/>
              </w:rPr>
              <w:fldChar w:fldCharType="begin"/>
            </w:r>
            <w:r w:rsidR="00557F16" w:rsidRPr="008E0588">
              <w:rPr>
                <w:noProof/>
                <w:webHidden/>
                <w:lang w:val="en-GB"/>
              </w:rPr>
              <w:instrText xml:space="preserve"> PAGEREF _Toc40785426 \h </w:instrText>
            </w:r>
            <w:r w:rsidR="00557F16" w:rsidRPr="008E0588">
              <w:rPr>
                <w:noProof/>
                <w:webHidden/>
                <w:lang w:val="en-GB"/>
              </w:rPr>
            </w:r>
            <w:r w:rsidR="00557F16" w:rsidRPr="008E0588">
              <w:rPr>
                <w:noProof/>
                <w:webHidden/>
                <w:lang w:val="en-GB"/>
              </w:rPr>
              <w:fldChar w:fldCharType="separate"/>
            </w:r>
            <w:r w:rsidR="00557F16" w:rsidRPr="008E0588">
              <w:rPr>
                <w:noProof/>
                <w:webHidden/>
                <w:lang w:val="en-GB"/>
              </w:rPr>
              <w:t>1</w:t>
            </w:r>
            <w:r w:rsidR="00557F16" w:rsidRPr="008E0588">
              <w:rPr>
                <w:noProof/>
                <w:webHidden/>
                <w:lang w:val="en-GB"/>
              </w:rPr>
              <w:fldChar w:fldCharType="end"/>
            </w:r>
          </w:hyperlink>
        </w:p>
        <w:p w14:paraId="548912F8" w14:textId="77777777" w:rsidR="00557F16" w:rsidRPr="008E0588" w:rsidRDefault="00EF55DE">
          <w:pPr>
            <w:pStyle w:val="TJ1"/>
            <w:tabs>
              <w:tab w:val="left" w:pos="440"/>
              <w:tab w:val="right" w:leader="dot" w:pos="9062"/>
            </w:tabs>
            <w:rPr>
              <w:rFonts w:eastAsiaTheme="minorEastAsia"/>
              <w:noProof/>
              <w:lang w:val="en-GB" w:eastAsia="hu-HU"/>
            </w:rPr>
          </w:pPr>
          <w:hyperlink w:anchor="_Toc40785427" w:history="1">
            <w:r w:rsidR="00557F16" w:rsidRPr="00A31AFB">
              <w:rPr>
                <w:rStyle w:val="Hiperhivatkozs"/>
                <w:noProof/>
                <w:lang w:val="en-GB"/>
              </w:rPr>
              <w:t>II.</w:t>
            </w:r>
            <w:r w:rsidR="00557F16" w:rsidRPr="008E0588">
              <w:rPr>
                <w:rFonts w:eastAsiaTheme="minorEastAsia"/>
                <w:noProof/>
                <w:lang w:val="en-GB" w:eastAsia="hu-HU"/>
              </w:rPr>
              <w:tab/>
            </w:r>
            <w:r w:rsidR="00557F16" w:rsidRPr="00A31AFB">
              <w:rPr>
                <w:rStyle w:val="Hiperhivatkozs"/>
                <w:noProof/>
                <w:lang w:val="en-GB"/>
              </w:rPr>
              <w:t>Data Protection</w:t>
            </w:r>
            <w:r w:rsidR="00557F16" w:rsidRPr="008E0588">
              <w:rPr>
                <w:noProof/>
                <w:webHidden/>
                <w:lang w:val="en-GB"/>
              </w:rPr>
              <w:tab/>
            </w:r>
            <w:r w:rsidR="00557F16" w:rsidRPr="008E0588">
              <w:rPr>
                <w:noProof/>
                <w:webHidden/>
                <w:lang w:val="en-GB"/>
              </w:rPr>
              <w:fldChar w:fldCharType="begin"/>
            </w:r>
            <w:r w:rsidR="00557F16" w:rsidRPr="008E0588">
              <w:rPr>
                <w:noProof/>
                <w:webHidden/>
                <w:lang w:val="en-GB"/>
              </w:rPr>
              <w:instrText xml:space="preserve"> PAGEREF _Toc40785427 \h </w:instrText>
            </w:r>
            <w:r w:rsidR="00557F16" w:rsidRPr="008E0588">
              <w:rPr>
                <w:noProof/>
                <w:webHidden/>
                <w:lang w:val="en-GB"/>
              </w:rPr>
            </w:r>
            <w:r w:rsidR="00557F16" w:rsidRPr="008E0588">
              <w:rPr>
                <w:noProof/>
                <w:webHidden/>
                <w:lang w:val="en-GB"/>
              </w:rPr>
              <w:fldChar w:fldCharType="separate"/>
            </w:r>
            <w:r w:rsidR="00557F16" w:rsidRPr="008E0588">
              <w:rPr>
                <w:noProof/>
                <w:webHidden/>
                <w:lang w:val="en-GB"/>
              </w:rPr>
              <w:t>2</w:t>
            </w:r>
            <w:r w:rsidR="00557F16" w:rsidRPr="008E0588">
              <w:rPr>
                <w:noProof/>
                <w:webHidden/>
                <w:lang w:val="en-GB"/>
              </w:rPr>
              <w:fldChar w:fldCharType="end"/>
            </w:r>
          </w:hyperlink>
        </w:p>
        <w:p w14:paraId="29A9A22A" w14:textId="77777777" w:rsidR="00557F16" w:rsidRPr="008E0588" w:rsidRDefault="00EF55DE">
          <w:pPr>
            <w:pStyle w:val="TJ2"/>
            <w:tabs>
              <w:tab w:val="left" w:pos="880"/>
              <w:tab w:val="right" w:leader="dot" w:pos="9062"/>
            </w:tabs>
            <w:rPr>
              <w:rFonts w:eastAsiaTheme="minorEastAsia"/>
              <w:noProof/>
              <w:lang w:val="en-GB" w:eastAsia="hu-HU"/>
            </w:rPr>
          </w:pPr>
          <w:hyperlink w:anchor="_Toc40785428" w:history="1">
            <w:r w:rsidR="00557F16" w:rsidRPr="00A31AFB">
              <w:rPr>
                <w:rStyle w:val="Hiperhivatkozs"/>
                <w:noProof/>
                <w:lang w:val="en-GB"/>
              </w:rPr>
              <w:t>II.1.</w:t>
            </w:r>
            <w:r w:rsidR="00557F16" w:rsidRPr="008E0588">
              <w:rPr>
                <w:rFonts w:eastAsiaTheme="minorEastAsia"/>
                <w:noProof/>
                <w:lang w:val="en-GB" w:eastAsia="hu-HU"/>
              </w:rPr>
              <w:tab/>
            </w:r>
            <w:r w:rsidR="00557F16" w:rsidRPr="00A31AFB">
              <w:rPr>
                <w:rStyle w:val="Hiperhivatkozs"/>
                <w:noProof/>
                <w:lang w:val="en-GB"/>
              </w:rPr>
              <w:t>Data protection</w:t>
            </w:r>
            <w:r w:rsidR="00557F16" w:rsidRPr="008E0588">
              <w:rPr>
                <w:noProof/>
                <w:webHidden/>
                <w:lang w:val="en-GB"/>
              </w:rPr>
              <w:tab/>
            </w:r>
            <w:r w:rsidR="00557F16" w:rsidRPr="008E0588">
              <w:rPr>
                <w:noProof/>
                <w:webHidden/>
                <w:lang w:val="en-GB"/>
              </w:rPr>
              <w:fldChar w:fldCharType="begin"/>
            </w:r>
            <w:r w:rsidR="00557F16" w:rsidRPr="008E0588">
              <w:rPr>
                <w:noProof/>
                <w:webHidden/>
                <w:lang w:val="en-GB"/>
              </w:rPr>
              <w:instrText xml:space="preserve"> PAGEREF _Toc40785428 \h </w:instrText>
            </w:r>
            <w:r w:rsidR="00557F16" w:rsidRPr="008E0588">
              <w:rPr>
                <w:noProof/>
                <w:webHidden/>
                <w:lang w:val="en-GB"/>
              </w:rPr>
            </w:r>
            <w:r w:rsidR="00557F16" w:rsidRPr="008E0588">
              <w:rPr>
                <w:noProof/>
                <w:webHidden/>
                <w:lang w:val="en-GB"/>
              </w:rPr>
              <w:fldChar w:fldCharType="separate"/>
            </w:r>
            <w:r w:rsidR="00557F16" w:rsidRPr="008E0588">
              <w:rPr>
                <w:noProof/>
                <w:webHidden/>
                <w:lang w:val="en-GB"/>
              </w:rPr>
              <w:t>2</w:t>
            </w:r>
            <w:r w:rsidR="00557F16" w:rsidRPr="008E0588">
              <w:rPr>
                <w:noProof/>
                <w:webHidden/>
                <w:lang w:val="en-GB"/>
              </w:rPr>
              <w:fldChar w:fldCharType="end"/>
            </w:r>
          </w:hyperlink>
        </w:p>
        <w:p w14:paraId="6BBEF893" w14:textId="77777777" w:rsidR="00557F16" w:rsidRPr="008E0588" w:rsidRDefault="00EF55DE">
          <w:pPr>
            <w:pStyle w:val="TJ2"/>
            <w:tabs>
              <w:tab w:val="left" w:pos="1100"/>
              <w:tab w:val="right" w:leader="dot" w:pos="9062"/>
            </w:tabs>
            <w:rPr>
              <w:rFonts w:eastAsiaTheme="minorEastAsia"/>
              <w:noProof/>
              <w:lang w:val="en-GB" w:eastAsia="hu-HU"/>
            </w:rPr>
          </w:pPr>
          <w:hyperlink w:anchor="_Toc40785429" w:history="1">
            <w:r w:rsidR="00557F16" w:rsidRPr="00A31AFB">
              <w:rPr>
                <w:rStyle w:val="Hiperhivatkozs"/>
                <w:noProof/>
                <w:lang w:val="en-GB"/>
              </w:rPr>
              <w:t>II.1.1.</w:t>
            </w:r>
            <w:r w:rsidR="00557F16" w:rsidRPr="008E0588">
              <w:rPr>
                <w:rFonts w:eastAsiaTheme="minorEastAsia"/>
                <w:noProof/>
                <w:lang w:val="en-GB" w:eastAsia="hu-HU"/>
              </w:rPr>
              <w:tab/>
            </w:r>
            <w:r w:rsidR="00557F16" w:rsidRPr="00A31AFB">
              <w:rPr>
                <w:rStyle w:val="Hiperhivatkozs"/>
                <w:noProof/>
                <w:lang w:val="en-GB"/>
              </w:rPr>
              <w:t>Registration</w:t>
            </w:r>
            <w:r w:rsidR="00557F16" w:rsidRPr="008E0588">
              <w:rPr>
                <w:noProof/>
                <w:webHidden/>
                <w:lang w:val="en-GB"/>
              </w:rPr>
              <w:tab/>
            </w:r>
            <w:r w:rsidR="00557F16" w:rsidRPr="008E0588">
              <w:rPr>
                <w:noProof/>
                <w:webHidden/>
                <w:lang w:val="en-GB"/>
              </w:rPr>
              <w:fldChar w:fldCharType="begin"/>
            </w:r>
            <w:r w:rsidR="00557F16" w:rsidRPr="008E0588">
              <w:rPr>
                <w:noProof/>
                <w:webHidden/>
                <w:lang w:val="en-GB"/>
              </w:rPr>
              <w:instrText xml:space="preserve"> PAGEREF _Toc40785429 \h </w:instrText>
            </w:r>
            <w:r w:rsidR="00557F16" w:rsidRPr="008E0588">
              <w:rPr>
                <w:noProof/>
                <w:webHidden/>
                <w:lang w:val="en-GB"/>
              </w:rPr>
            </w:r>
            <w:r w:rsidR="00557F16" w:rsidRPr="008E0588">
              <w:rPr>
                <w:noProof/>
                <w:webHidden/>
                <w:lang w:val="en-GB"/>
              </w:rPr>
              <w:fldChar w:fldCharType="separate"/>
            </w:r>
            <w:r w:rsidR="00557F16" w:rsidRPr="008E0588">
              <w:rPr>
                <w:noProof/>
                <w:webHidden/>
                <w:lang w:val="en-GB"/>
              </w:rPr>
              <w:t>2</w:t>
            </w:r>
            <w:r w:rsidR="00557F16" w:rsidRPr="008E0588">
              <w:rPr>
                <w:noProof/>
                <w:webHidden/>
                <w:lang w:val="en-GB"/>
              </w:rPr>
              <w:fldChar w:fldCharType="end"/>
            </w:r>
          </w:hyperlink>
        </w:p>
        <w:p w14:paraId="18531F02" w14:textId="77777777" w:rsidR="00557F16" w:rsidRPr="008E0588" w:rsidRDefault="00EF55DE">
          <w:pPr>
            <w:pStyle w:val="TJ2"/>
            <w:tabs>
              <w:tab w:val="left" w:pos="1100"/>
              <w:tab w:val="right" w:leader="dot" w:pos="9062"/>
            </w:tabs>
            <w:rPr>
              <w:rFonts w:eastAsiaTheme="minorEastAsia"/>
              <w:noProof/>
              <w:lang w:val="en-GB" w:eastAsia="hu-HU"/>
            </w:rPr>
          </w:pPr>
          <w:hyperlink w:anchor="_Toc40785430" w:history="1">
            <w:r w:rsidR="00557F16" w:rsidRPr="00A31AFB">
              <w:rPr>
                <w:rStyle w:val="Hiperhivatkozs"/>
                <w:noProof/>
                <w:lang w:val="en-GB"/>
              </w:rPr>
              <w:t>II.1.2.</w:t>
            </w:r>
            <w:r w:rsidR="00557F16" w:rsidRPr="008E0588">
              <w:rPr>
                <w:rFonts w:eastAsiaTheme="minorEastAsia"/>
                <w:noProof/>
                <w:lang w:val="en-GB" w:eastAsia="hu-HU"/>
              </w:rPr>
              <w:tab/>
            </w:r>
            <w:r w:rsidR="00557F16" w:rsidRPr="00A31AFB">
              <w:rPr>
                <w:rStyle w:val="Hiperhivatkozs"/>
                <w:noProof/>
                <w:lang w:val="en-GB"/>
              </w:rPr>
              <w:t>Product purchase by registered Members</w:t>
            </w:r>
            <w:r w:rsidR="00557F16" w:rsidRPr="008E0588">
              <w:rPr>
                <w:noProof/>
                <w:webHidden/>
                <w:lang w:val="en-GB"/>
              </w:rPr>
              <w:tab/>
            </w:r>
            <w:r w:rsidR="00557F16" w:rsidRPr="008E0588">
              <w:rPr>
                <w:noProof/>
                <w:webHidden/>
                <w:lang w:val="en-GB"/>
              </w:rPr>
              <w:fldChar w:fldCharType="begin"/>
            </w:r>
            <w:r w:rsidR="00557F16" w:rsidRPr="008E0588">
              <w:rPr>
                <w:noProof/>
                <w:webHidden/>
                <w:lang w:val="en-GB"/>
              </w:rPr>
              <w:instrText xml:space="preserve"> PAGEREF _Toc40785430 \h </w:instrText>
            </w:r>
            <w:r w:rsidR="00557F16" w:rsidRPr="008E0588">
              <w:rPr>
                <w:noProof/>
                <w:webHidden/>
                <w:lang w:val="en-GB"/>
              </w:rPr>
            </w:r>
            <w:r w:rsidR="00557F16" w:rsidRPr="008E0588">
              <w:rPr>
                <w:noProof/>
                <w:webHidden/>
                <w:lang w:val="en-GB"/>
              </w:rPr>
              <w:fldChar w:fldCharType="separate"/>
            </w:r>
            <w:r w:rsidR="00557F16" w:rsidRPr="008E0588">
              <w:rPr>
                <w:noProof/>
                <w:webHidden/>
                <w:lang w:val="en-GB"/>
              </w:rPr>
              <w:t>2</w:t>
            </w:r>
            <w:r w:rsidR="00557F16" w:rsidRPr="008E0588">
              <w:rPr>
                <w:noProof/>
                <w:webHidden/>
                <w:lang w:val="en-GB"/>
              </w:rPr>
              <w:fldChar w:fldCharType="end"/>
            </w:r>
          </w:hyperlink>
        </w:p>
        <w:p w14:paraId="47D95017" w14:textId="77777777" w:rsidR="00557F16" w:rsidRPr="008E0588" w:rsidRDefault="00EF55DE">
          <w:pPr>
            <w:pStyle w:val="TJ2"/>
            <w:tabs>
              <w:tab w:val="left" w:pos="1100"/>
              <w:tab w:val="right" w:leader="dot" w:pos="9062"/>
            </w:tabs>
            <w:rPr>
              <w:rFonts w:eastAsiaTheme="minorEastAsia"/>
              <w:noProof/>
              <w:lang w:val="en-GB" w:eastAsia="hu-HU"/>
            </w:rPr>
          </w:pPr>
          <w:hyperlink w:anchor="_Toc40785431" w:history="1">
            <w:r w:rsidR="00557F16" w:rsidRPr="00A31AFB">
              <w:rPr>
                <w:rStyle w:val="Hiperhivatkozs"/>
                <w:noProof/>
                <w:lang w:val="en-GB"/>
              </w:rPr>
              <w:t>II.1.3.</w:t>
            </w:r>
            <w:r w:rsidR="00557F16" w:rsidRPr="008E0588">
              <w:rPr>
                <w:rFonts w:eastAsiaTheme="minorEastAsia"/>
                <w:noProof/>
                <w:lang w:val="en-GB" w:eastAsia="hu-HU"/>
              </w:rPr>
              <w:tab/>
            </w:r>
            <w:r w:rsidR="00557F16" w:rsidRPr="00A31AFB">
              <w:rPr>
                <w:rStyle w:val="Hiperhivatkozs"/>
                <w:noProof/>
                <w:lang w:val="en-GB"/>
              </w:rPr>
              <w:t>Ordering business cards</w:t>
            </w:r>
            <w:r w:rsidR="00557F16" w:rsidRPr="008E0588">
              <w:rPr>
                <w:noProof/>
                <w:webHidden/>
                <w:lang w:val="en-GB"/>
              </w:rPr>
              <w:tab/>
            </w:r>
            <w:r w:rsidR="00557F16" w:rsidRPr="008E0588">
              <w:rPr>
                <w:noProof/>
                <w:webHidden/>
                <w:lang w:val="en-GB"/>
              </w:rPr>
              <w:fldChar w:fldCharType="begin"/>
            </w:r>
            <w:r w:rsidR="00557F16" w:rsidRPr="008E0588">
              <w:rPr>
                <w:noProof/>
                <w:webHidden/>
                <w:lang w:val="en-GB"/>
              </w:rPr>
              <w:instrText xml:space="preserve"> PAGEREF _Toc40785431 \h </w:instrText>
            </w:r>
            <w:r w:rsidR="00557F16" w:rsidRPr="008E0588">
              <w:rPr>
                <w:noProof/>
                <w:webHidden/>
                <w:lang w:val="en-GB"/>
              </w:rPr>
            </w:r>
            <w:r w:rsidR="00557F16" w:rsidRPr="008E0588">
              <w:rPr>
                <w:noProof/>
                <w:webHidden/>
                <w:lang w:val="en-GB"/>
              </w:rPr>
              <w:fldChar w:fldCharType="separate"/>
            </w:r>
            <w:r w:rsidR="00557F16" w:rsidRPr="008E0588">
              <w:rPr>
                <w:noProof/>
                <w:webHidden/>
                <w:lang w:val="en-GB"/>
              </w:rPr>
              <w:t>3</w:t>
            </w:r>
            <w:r w:rsidR="00557F16" w:rsidRPr="008E0588">
              <w:rPr>
                <w:noProof/>
                <w:webHidden/>
                <w:lang w:val="en-GB"/>
              </w:rPr>
              <w:fldChar w:fldCharType="end"/>
            </w:r>
          </w:hyperlink>
        </w:p>
        <w:p w14:paraId="76E25D51" w14:textId="77777777" w:rsidR="00557F16" w:rsidRPr="008E0588" w:rsidRDefault="00EF55DE">
          <w:pPr>
            <w:pStyle w:val="TJ2"/>
            <w:tabs>
              <w:tab w:val="left" w:pos="1100"/>
              <w:tab w:val="right" w:leader="dot" w:pos="9062"/>
            </w:tabs>
            <w:rPr>
              <w:rFonts w:eastAsiaTheme="minorEastAsia"/>
              <w:noProof/>
              <w:lang w:val="en-GB" w:eastAsia="hu-HU"/>
            </w:rPr>
          </w:pPr>
          <w:hyperlink w:anchor="_Toc40785432" w:history="1">
            <w:r w:rsidR="00557F16" w:rsidRPr="00A31AFB">
              <w:rPr>
                <w:rStyle w:val="Hiperhivatkozs"/>
                <w:noProof/>
                <w:lang w:val="en-GB"/>
              </w:rPr>
              <w:t>II.1.4.</w:t>
            </w:r>
            <w:r w:rsidR="00557F16" w:rsidRPr="008E0588">
              <w:rPr>
                <w:rFonts w:eastAsiaTheme="minorEastAsia"/>
                <w:noProof/>
                <w:lang w:val="en-GB" w:eastAsia="hu-HU"/>
              </w:rPr>
              <w:tab/>
            </w:r>
            <w:r w:rsidR="00557F16" w:rsidRPr="00A31AFB">
              <w:rPr>
                <w:rStyle w:val="Hiperhivatkozs"/>
                <w:noProof/>
                <w:lang w:val="en-GB"/>
              </w:rPr>
              <w:t>Ordering vehicle stickers</w:t>
            </w:r>
            <w:r w:rsidR="00557F16" w:rsidRPr="008E0588">
              <w:rPr>
                <w:noProof/>
                <w:webHidden/>
                <w:lang w:val="en-GB"/>
              </w:rPr>
              <w:tab/>
            </w:r>
            <w:r w:rsidR="00557F16" w:rsidRPr="008E0588">
              <w:rPr>
                <w:noProof/>
                <w:webHidden/>
                <w:lang w:val="en-GB"/>
              </w:rPr>
              <w:fldChar w:fldCharType="begin"/>
            </w:r>
            <w:r w:rsidR="00557F16" w:rsidRPr="008E0588">
              <w:rPr>
                <w:noProof/>
                <w:webHidden/>
                <w:lang w:val="en-GB"/>
              </w:rPr>
              <w:instrText xml:space="preserve"> PAGEREF _Toc40785432 \h </w:instrText>
            </w:r>
            <w:r w:rsidR="00557F16" w:rsidRPr="008E0588">
              <w:rPr>
                <w:noProof/>
                <w:webHidden/>
                <w:lang w:val="en-GB"/>
              </w:rPr>
            </w:r>
            <w:r w:rsidR="00557F16" w:rsidRPr="008E0588">
              <w:rPr>
                <w:noProof/>
                <w:webHidden/>
                <w:lang w:val="en-GB"/>
              </w:rPr>
              <w:fldChar w:fldCharType="separate"/>
            </w:r>
            <w:r w:rsidR="00557F16" w:rsidRPr="008E0588">
              <w:rPr>
                <w:noProof/>
                <w:webHidden/>
                <w:lang w:val="en-GB"/>
              </w:rPr>
              <w:t>3</w:t>
            </w:r>
            <w:r w:rsidR="00557F16" w:rsidRPr="008E0588">
              <w:rPr>
                <w:noProof/>
                <w:webHidden/>
                <w:lang w:val="en-GB"/>
              </w:rPr>
              <w:fldChar w:fldCharType="end"/>
            </w:r>
          </w:hyperlink>
        </w:p>
        <w:p w14:paraId="6522D9E5" w14:textId="77777777" w:rsidR="00557F16" w:rsidRPr="008E0588" w:rsidRDefault="00EF55DE">
          <w:pPr>
            <w:pStyle w:val="TJ2"/>
            <w:tabs>
              <w:tab w:val="left" w:pos="880"/>
              <w:tab w:val="right" w:leader="dot" w:pos="9062"/>
            </w:tabs>
            <w:rPr>
              <w:rFonts w:eastAsiaTheme="minorEastAsia"/>
              <w:noProof/>
              <w:lang w:val="en-GB" w:eastAsia="hu-HU"/>
            </w:rPr>
          </w:pPr>
          <w:hyperlink w:anchor="_Toc40785433" w:history="1">
            <w:r w:rsidR="00557F16" w:rsidRPr="00A31AFB">
              <w:rPr>
                <w:rStyle w:val="Hiperhivatkozs"/>
                <w:noProof/>
                <w:lang w:val="en-GB"/>
              </w:rPr>
              <w:t>II.2.</w:t>
            </w:r>
            <w:r w:rsidR="00557F16" w:rsidRPr="008E0588">
              <w:rPr>
                <w:rFonts w:eastAsiaTheme="minorEastAsia"/>
                <w:noProof/>
                <w:lang w:val="en-GB" w:eastAsia="hu-HU"/>
              </w:rPr>
              <w:tab/>
            </w:r>
            <w:r w:rsidR="00557F16" w:rsidRPr="00A31AFB">
              <w:rPr>
                <w:rStyle w:val="Hiperhivatkozs"/>
                <w:noProof/>
                <w:lang w:val="en-GB"/>
              </w:rPr>
              <w:t>Data transfer</w:t>
            </w:r>
            <w:r w:rsidR="00557F16" w:rsidRPr="008E0588">
              <w:rPr>
                <w:noProof/>
                <w:webHidden/>
                <w:lang w:val="en-GB"/>
              </w:rPr>
              <w:tab/>
            </w:r>
            <w:r w:rsidR="00557F16" w:rsidRPr="008E0588">
              <w:rPr>
                <w:noProof/>
                <w:webHidden/>
                <w:lang w:val="en-GB"/>
              </w:rPr>
              <w:fldChar w:fldCharType="begin"/>
            </w:r>
            <w:r w:rsidR="00557F16" w:rsidRPr="008E0588">
              <w:rPr>
                <w:noProof/>
                <w:webHidden/>
                <w:lang w:val="en-GB"/>
              </w:rPr>
              <w:instrText xml:space="preserve"> PAGEREF _Toc40785433 \h </w:instrText>
            </w:r>
            <w:r w:rsidR="00557F16" w:rsidRPr="008E0588">
              <w:rPr>
                <w:noProof/>
                <w:webHidden/>
                <w:lang w:val="en-GB"/>
              </w:rPr>
            </w:r>
            <w:r w:rsidR="00557F16" w:rsidRPr="008E0588">
              <w:rPr>
                <w:noProof/>
                <w:webHidden/>
                <w:lang w:val="en-GB"/>
              </w:rPr>
              <w:fldChar w:fldCharType="separate"/>
            </w:r>
            <w:r w:rsidR="00557F16" w:rsidRPr="008E0588">
              <w:rPr>
                <w:noProof/>
                <w:webHidden/>
                <w:lang w:val="en-GB"/>
              </w:rPr>
              <w:t>3</w:t>
            </w:r>
            <w:r w:rsidR="00557F16" w:rsidRPr="008E0588">
              <w:rPr>
                <w:noProof/>
                <w:webHidden/>
                <w:lang w:val="en-GB"/>
              </w:rPr>
              <w:fldChar w:fldCharType="end"/>
            </w:r>
          </w:hyperlink>
        </w:p>
        <w:p w14:paraId="050E0E92" w14:textId="77777777" w:rsidR="00557F16" w:rsidRPr="008E0588" w:rsidRDefault="00EF55DE">
          <w:pPr>
            <w:pStyle w:val="TJ2"/>
            <w:tabs>
              <w:tab w:val="left" w:pos="880"/>
              <w:tab w:val="right" w:leader="dot" w:pos="9062"/>
            </w:tabs>
            <w:rPr>
              <w:rFonts w:eastAsiaTheme="minorEastAsia"/>
              <w:noProof/>
              <w:lang w:val="en-GB" w:eastAsia="hu-HU"/>
            </w:rPr>
          </w:pPr>
          <w:hyperlink w:anchor="_Toc40785434" w:history="1">
            <w:r w:rsidR="00557F16" w:rsidRPr="00A31AFB">
              <w:rPr>
                <w:rStyle w:val="Hiperhivatkozs"/>
                <w:noProof/>
                <w:lang w:val="en-GB"/>
              </w:rPr>
              <w:t>II.3.</w:t>
            </w:r>
            <w:r w:rsidR="00557F16" w:rsidRPr="008E0588">
              <w:rPr>
                <w:rFonts w:eastAsiaTheme="minorEastAsia"/>
                <w:noProof/>
                <w:lang w:val="en-GB" w:eastAsia="hu-HU"/>
              </w:rPr>
              <w:tab/>
            </w:r>
            <w:r w:rsidR="00557F16" w:rsidRPr="00A31AFB">
              <w:rPr>
                <w:rStyle w:val="Hiperhivatkozs"/>
                <w:noProof/>
                <w:lang w:val="en-GB"/>
              </w:rPr>
              <w:t>Member’s rights during data processing</w:t>
            </w:r>
            <w:r w:rsidR="00557F16" w:rsidRPr="008E0588">
              <w:rPr>
                <w:noProof/>
                <w:webHidden/>
                <w:lang w:val="en-GB"/>
              </w:rPr>
              <w:tab/>
            </w:r>
            <w:r w:rsidR="00557F16" w:rsidRPr="008E0588">
              <w:rPr>
                <w:noProof/>
                <w:webHidden/>
                <w:lang w:val="en-GB"/>
              </w:rPr>
              <w:fldChar w:fldCharType="begin"/>
            </w:r>
            <w:r w:rsidR="00557F16" w:rsidRPr="008E0588">
              <w:rPr>
                <w:noProof/>
                <w:webHidden/>
                <w:lang w:val="en-GB"/>
              </w:rPr>
              <w:instrText xml:space="preserve"> PAGEREF _Toc40785434 \h </w:instrText>
            </w:r>
            <w:r w:rsidR="00557F16" w:rsidRPr="008E0588">
              <w:rPr>
                <w:noProof/>
                <w:webHidden/>
                <w:lang w:val="en-GB"/>
              </w:rPr>
            </w:r>
            <w:r w:rsidR="00557F16" w:rsidRPr="008E0588">
              <w:rPr>
                <w:noProof/>
                <w:webHidden/>
                <w:lang w:val="en-GB"/>
              </w:rPr>
              <w:fldChar w:fldCharType="separate"/>
            </w:r>
            <w:r w:rsidR="00557F16" w:rsidRPr="008E0588">
              <w:rPr>
                <w:noProof/>
                <w:webHidden/>
                <w:lang w:val="en-GB"/>
              </w:rPr>
              <w:t>4</w:t>
            </w:r>
            <w:r w:rsidR="00557F16" w:rsidRPr="008E0588">
              <w:rPr>
                <w:noProof/>
                <w:webHidden/>
                <w:lang w:val="en-GB"/>
              </w:rPr>
              <w:fldChar w:fldCharType="end"/>
            </w:r>
          </w:hyperlink>
        </w:p>
        <w:p w14:paraId="0751AB7E" w14:textId="77777777" w:rsidR="00557F16" w:rsidRPr="008E0588" w:rsidRDefault="00EF55DE">
          <w:pPr>
            <w:pStyle w:val="TJ2"/>
            <w:tabs>
              <w:tab w:val="left" w:pos="1100"/>
              <w:tab w:val="right" w:leader="dot" w:pos="9062"/>
            </w:tabs>
            <w:rPr>
              <w:rFonts w:eastAsiaTheme="minorEastAsia"/>
              <w:noProof/>
              <w:lang w:val="en-GB" w:eastAsia="hu-HU"/>
            </w:rPr>
          </w:pPr>
          <w:hyperlink w:anchor="_Toc40785435" w:history="1">
            <w:r w:rsidR="00557F16" w:rsidRPr="00A31AFB">
              <w:rPr>
                <w:rStyle w:val="Hiperhivatkozs"/>
                <w:rFonts w:ascii="Times New Roman" w:hAnsi="Times New Roman"/>
                <w:noProof/>
                <w:lang w:val="en-GB"/>
              </w:rPr>
              <w:t>II.3.1.</w:t>
            </w:r>
            <w:r w:rsidR="00557F16" w:rsidRPr="008E0588">
              <w:rPr>
                <w:rFonts w:eastAsiaTheme="minorEastAsia"/>
                <w:noProof/>
                <w:lang w:val="en-GB" w:eastAsia="hu-HU"/>
              </w:rPr>
              <w:tab/>
            </w:r>
            <w:r w:rsidR="00557F16" w:rsidRPr="00A31AFB">
              <w:rPr>
                <w:rStyle w:val="Hiperhivatkozs"/>
                <w:noProof/>
                <w:lang w:val="en-GB"/>
              </w:rPr>
              <w:t>Erasure</w:t>
            </w:r>
            <w:r w:rsidR="00557F16" w:rsidRPr="00A31AFB">
              <w:rPr>
                <w:rStyle w:val="Hiperhivatkozs"/>
                <w:rFonts w:ascii="Times New Roman" w:hAnsi="Times New Roman"/>
                <w:noProof/>
                <w:lang w:val="en-GB"/>
              </w:rPr>
              <w:t xml:space="preserve"> of data</w:t>
            </w:r>
            <w:r w:rsidR="00557F16" w:rsidRPr="008E0588">
              <w:rPr>
                <w:noProof/>
                <w:webHidden/>
                <w:lang w:val="en-GB"/>
              </w:rPr>
              <w:tab/>
            </w:r>
            <w:r w:rsidR="00557F16" w:rsidRPr="008E0588">
              <w:rPr>
                <w:noProof/>
                <w:webHidden/>
                <w:lang w:val="en-GB"/>
              </w:rPr>
              <w:fldChar w:fldCharType="begin"/>
            </w:r>
            <w:r w:rsidR="00557F16" w:rsidRPr="008E0588">
              <w:rPr>
                <w:noProof/>
                <w:webHidden/>
                <w:lang w:val="en-GB"/>
              </w:rPr>
              <w:instrText xml:space="preserve"> PAGEREF _Toc40785435 \h </w:instrText>
            </w:r>
            <w:r w:rsidR="00557F16" w:rsidRPr="008E0588">
              <w:rPr>
                <w:noProof/>
                <w:webHidden/>
                <w:lang w:val="en-GB"/>
              </w:rPr>
            </w:r>
            <w:r w:rsidR="00557F16" w:rsidRPr="008E0588">
              <w:rPr>
                <w:noProof/>
                <w:webHidden/>
                <w:lang w:val="en-GB"/>
              </w:rPr>
              <w:fldChar w:fldCharType="separate"/>
            </w:r>
            <w:r w:rsidR="00557F16" w:rsidRPr="008E0588">
              <w:rPr>
                <w:noProof/>
                <w:webHidden/>
                <w:lang w:val="en-GB"/>
              </w:rPr>
              <w:t>4</w:t>
            </w:r>
            <w:r w:rsidR="00557F16" w:rsidRPr="008E0588">
              <w:rPr>
                <w:noProof/>
                <w:webHidden/>
                <w:lang w:val="en-GB"/>
              </w:rPr>
              <w:fldChar w:fldCharType="end"/>
            </w:r>
          </w:hyperlink>
        </w:p>
        <w:p w14:paraId="632CB9F1" w14:textId="77777777" w:rsidR="00557F16" w:rsidRPr="008E0588" w:rsidRDefault="00EF55DE">
          <w:pPr>
            <w:pStyle w:val="TJ2"/>
            <w:tabs>
              <w:tab w:val="left" w:pos="1100"/>
              <w:tab w:val="right" w:leader="dot" w:pos="9062"/>
            </w:tabs>
            <w:rPr>
              <w:rFonts w:eastAsiaTheme="minorEastAsia"/>
              <w:noProof/>
              <w:lang w:val="en-GB" w:eastAsia="hu-HU"/>
            </w:rPr>
          </w:pPr>
          <w:hyperlink w:anchor="_Toc40785436" w:history="1">
            <w:r w:rsidR="00557F16" w:rsidRPr="00A31AFB">
              <w:rPr>
                <w:rStyle w:val="Hiperhivatkozs"/>
                <w:rFonts w:ascii="Times New Roman" w:hAnsi="Times New Roman"/>
                <w:noProof/>
                <w:lang w:val="en-GB"/>
              </w:rPr>
              <w:t>II.3.2.</w:t>
            </w:r>
            <w:r w:rsidR="00557F16" w:rsidRPr="008E0588">
              <w:rPr>
                <w:rFonts w:eastAsiaTheme="minorEastAsia"/>
                <w:noProof/>
                <w:lang w:val="en-GB" w:eastAsia="hu-HU"/>
              </w:rPr>
              <w:tab/>
            </w:r>
            <w:r w:rsidR="00557F16" w:rsidRPr="00A31AFB">
              <w:rPr>
                <w:rStyle w:val="Hiperhivatkozs"/>
                <w:rFonts w:ascii="Times New Roman" w:hAnsi="Times New Roman"/>
                <w:noProof/>
                <w:lang w:val="en-GB"/>
              </w:rPr>
              <w:t xml:space="preserve">Asking </w:t>
            </w:r>
            <w:r w:rsidR="00557F16" w:rsidRPr="00A31AFB">
              <w:rPr>
                <w:rStyle w:val="Hiperhivatkozs"/>
                <w:noProof/>
                <w:lang w:val="en-GB"/>
              </w:rPr>
              <w:t>for</w:t>
            </w:r>
            <w:r w:rsidR="00557F16" w:rsidRPr="00A31AFB">
              <w:rPr>
                <w:rStyle w:val="Hiperhivatkozs"/>
                <w:rFonts w:ascii="Times New Roman" w:hAnsi="Times New Roman"/>
                <w:noProof/>
                <w:lang w:val="en-GB"/>
              </w:rPr>
              <w:t xml:space="preserve"> information</w:t>
            </w:r>
            <w:r w:rsidR="00557F16" w:rsidRPr="008E0588">
              <w:rPr>
                <w:noProof/>
                <w:webHidden/>
                <w:lang w:val="en-GB"/>
              </w:rPr>
              <w:tab/>
            </w:r>
            <w:r w:rsidR="00557F16" w:rsidRPr="008E0588">
              <w:rPr>
                <w:noProof/>
                <w:webHidden/>
                <w:lang w:val="en-GB"/>
              </w:rPr>
              <w:fldChar w:fldCharType="begin"/>
            </w:r>
            <w:r w:rsidR="00557F16" w:rsidRPr="008E0588">
              <w:rPr>
                <w:noProof/>
                <w:webHidden/>
                <w:lang w:val="en-GB"/>
              </w:rPr>
              <w:instrText xml:space="preserve"> PAGEREF _Toc40785436 \h </w:instrText>
            </w:r>
            <w:r w:rsidR="00557F16" w:rsidRPr="008E0588">
              <w:rPr>
                <w:noProof/>
                <w:webHidden/>
                <w:lang w:val="en-GB"/>
              </w:rPr>
            </w:r>
            <w:r w:rsidR="00557F16" w:rsidRPr="008E0588">
              <w:rPr>
                <w:noProof/>
                <w:webHidden/>
                <w:lang w:val="en-GB"/>
              </w:rPr>
              <w:fldChar w:fldCharType="separate"/>
            </w:r>
            <w:r w:rsidR="00557F16" w:rsidRPr="008E0588">
              <w:rPr>
                <w:noProof/>
                <w:webHidden/>
                <w:lang w:val="en-GB"/>
              </w:rPr>
              <w:t>5</w:t>
            </w:r>
            <w:r w:rsidR="00557F16" w:rsidRPr="008E0588">
              <w:rPr>
                <w:noProof/>
                <w:webHidden/>
                <w:lang w:val="en-GB"/>
              </w:rPr>
              <w:fldChar w:fldCharType="end"/>
            </w:r>
          </w:hyperlink>
        </w:p>
        <w:p w14:paraId="45E64318" w14:textId="77777777" w:rsidR="00557F16" w:rsidRPr="008E0588" w:rsidRDefault="00EF55DE">
          <w:pPr>
            <w:pStyle w:val="TJ2"/>
            <w:tabs>
              <w:tab w:val="left" w:pos="1100"/>
              <w:tab w:val="right" w:leader="dot" w:pos="9062"/>
            </w:tabs>
            <w:rPr>
              <w:rFonts w:eastAsiaTheme="minorEastAsia"/>
              <w:noProof/>
              <w:lang w:val="en-GB" w:eastAsia="hu-HU"/>
            </w:rPr>
          </w:pPr>
          <w:hyperlink w:anchor="_Toc40785437" w:history="1">
            <w:r w:rsidR="00557F16" w:rsidRPr="00A31AFB">
              <w:rPr>
                <w:rStyle w:val="Hiperhivatkozs"/>
                <w:rFonts w:ascii="Times New Roman" w:hAnsi="Times New Roman"/>
                <w:noProof/>
                <w:lang w:val="en-GB"/>
              </w:rPr>
              <w:t>II.3.3.</w:t>
            </w:r>
            <w:r w:rsidR="00557F16" w:rsidRPr="008E0588">
              <w:rPr>
                <w:rFonts w:eastAsiaTheme="minorEastAsia"/>
                <w:noProof/>
                <w:lang w:val="en-GB" w:eastAsia="hu-HU"/>
              </w:rPr>
              <w:tab/>
            </w:r>
            <w:r w:rsidR="00557F16" w:rsidRPr="00A31AFB">
              <w:rPr>
                <w:rStyle w:val="Hiperhivatkozs"/>
                <w:noProof/>
                <w:lang w:val="en-GB"/>
              </w:rPr>
              <w:t>Confirmation</w:t>
            </w:r>
            <w:r w:rsidR="00557F16" w:rsidRPr="008E0588">
              <w:rPr>
                <w:noProof/>
                <w:webHidden/>
                <w:lang w:val="en-GB"/>
              </w:rPr>
              <w:tab/>
            </w:r>
            <w:r w:rsidR="00557F16" w:rsidRPr="008E0588">
              <w:rPr>
                <w:noProof/>
                <w:webHidden/>
                <w:lang w:val="en-GB"/>
              </w:rPr>
              <w:fldChar w:fldCharType="begin"/>
            </w:r>
            <w:r w:rsidR="00557F16" w:rsidRPr="008E0588">
              <w:rPr>
                <w:noProof/>
                <w:webHidden/>
                <w:lang w:val="en-GB"/>
              </w:rPr>
              <w:instrText xml:space="preserve"> PAGEREF _Toc40785437 \h </w:instrText>
            </w:r>
            <w:r w:rsidR="00557F16" w:rsidRPr="008E0588">
              <w:rPr>
                <w:noProof/>
                <w:webHidden/>
                <w:lang w:val="en-GB"/>
              </w:rPr>
            </w:r>
            <w:r w:rsidR="00557F16" w:rsidRPr="008E0588">
              <w:rPr>
                <w:noProof/>
                <w:webHidden/>
                <w:lang w:val="en-GB"/>
              </w:rPr>
              <w:fldChar w:fldCharType="separate"/>
            </w:r>
            <w:r w:rsidR="00557F16" w:rsidRPr="008E0588">
              <w:rPr>
                <w:noProof/>
                <w:webHidden/>
                <w:lang w:val="en-GB"/>
              </w:rPr>
              <w:t>5</w:t>
            </w:r>
            <w:r w:rsidR="00557F16" w:rsidRPr="008E0588">
              <w:rPr>
                <w:noProof/>
                <w:webHidden/>
                <w:lang w:val="en-GB"/>
              </w:rPr>
              <w:fldChar w:fldCharType="end"/>
            </w:r>
          </w:hyperlink>
        </w:p>
        <w:p w14:paraId="2DA8C2D1" w14:textId="77777777" w:rsidR="00557F16" w:rsidRPr="008E0588" w:rsidRDefault="00EF55DE">
          <w:pPr>
            <w:pStyle w:val="TJ2"/>
            <w:tabs>
              <w:tab w:val="left" w:pos="1100"/>
              <w:tab w:val="right" w:leader="dot" w:pos="9062"/>
            </w:tabs>
            <w:rPr>
              <w:rFonts w:eastAsiaTheme="minorEastAsia"/>
              <w:noProof/>
              <w:lang w:val="en-GB" w:eastAsia="hu-HU"/>
            </w:rPr>
          </w:pPr>
          <w:hyperlink w:anchor="_Toc40785438" w:history="1">
            <w:r w:rsidR="00557F16" w:rsidRPr="00A31AFB">
              <w:rPr>
                <w:rStyle w:val="Hiperhivatkozs"/>
                <w:rFonts w:ascii="Times New Roman" w:hAnsi="Times New Roman"/>
                <w:noProof/>
                <w:lang w:val="en-GB"/>
              </w:rPr>
              <w:t>II.3.4.</w:t>
            </w:r>
            <w:r w:rsidR="00557F16" w:rsidRPr="008E0588">
              <w:rPr>
                <w:rFonts w:eastAsiaTheme="minorEastAsia"/>
                <w:noProof/>
                <w:lang w:val="en-GB" w:eastAsia="hu-HU"/>
              </w:rPr>
              <w:tab/>
            </w:r>
            <w:r w:rsidR="00557F16" w:rsidRPr="00A31AFB">
              <w:rPr>
                <w:rStyle w:val="Hiperhivatkozs"/>
                <w:rFonts w:ascii="Times New Roman" w:hAnsi="Times New Roman"/>
                <w:noProof/>
                <w:lang w:val="en-GB"/>
              </w:rPr>
              <w:t xml:space="preserve">The Member’s </w:t>
            </w:r>
            <w:r w:rsidR="00557F16" w:rsidRPr="00A31AFB">
              <w:rPr>
                <w:rStyle w:val="Hiperhivatkozs"/>
                <w:noProof/>
                <w:lang w:val="en-GB"/>
              </w:rPr>
              <w:t>right</w:t>
            </w:r>
            <w:r w:rsidR="00557F16" w:rsidRPr="00A31AFB">
              <w:rPr>
                <w:rStyle w:val="Hiperhivatkozs"/>
                <w:rFonts w:ascii="Times New Roman" w:hAnsi="Times New Roman"/>
                <w:noProof/>
                <w:lang w:val="en-GB"/>
              </w:rPr>
              <w:t xml:space="preserve"> to access</w:t>
            </w:r>
            <w:r w:rsidR="00557F16" w:rsidRPr="008E0588">
              <w:rPr>
                <w:noProof/>
                <w:webHidden/>
                <w:lang w:val="en-GB"/>
              </w:rPr>
              <w:tab/>
            </w:r>
            <w:r w:rsidR="00557F16" w:rsidRPr="008E0588">
              <w:rPr>
                <w:noProof/>
                <w:webHidden/>
                <w:lang w:val="en-GB"/>
              </w:rPr>
              <w:fldChar w:fldCharType="begin"/>
            </w:r>
            <w:r w:rsidR="00557F16" w:rsidRPr="008E0588">
              <w:rPr>
                <w:noProof/>
                <w:webHidden/>
                <w:lang w:val="en-GB"/>
              </w:rPr>
              <w:instrText xml:space="preserve"> PAGEREF _Toc40785438 \h </w:instrText>
            </w:r>
            <w:r w:rsidR="00557F16" w:rsidRPr="008E0588">
              <w:rPr>
                <w:noProof/>
                <w:webHidden/>
                <w:lang w:val="en-GB"/>
              </w:rPr>
            </w:r>
            <w:r w:rsidR="00557F16" w:rsidRPr="008E0588">
              <w:rPr>
                <w:noProof/>
                <w:webHidden/>
                <w:lang w:val="en-GB"/>
              </w:rPr>
              <w:fldChar w:fldCharType="separate"/>
            </w:r>
            <w:r w:rsidR="00557F16" w:rsidRPr="008E0588">
              <w:rPr>
                <w:noProof/>
                <w:webHidden/>
                <w:lang w:val="en-GB"/>
              </w:rPr>
              <w:t>5</w:t>
            </w:r>
            <w:r w:rsidR="00557F16" w:rsidRPr="008E0588">
              <w:rPr>
                <w:noProof/>
                <w:webHidden/>
                <w:lang w:val="en-GB"/>
              </w:rPr>
              <w:fldChar w:fldCharType="end"/>
            </w:r>
          </w:hyperlink>
        </w:p>
        <w:p w14:paraId="3E469043" w14:textId="77777777" w:rsidR="00557F16" w:rsidRPr="008E0588" w:rsidRDefault="00EF55DE">
          <w:pPr>
            <w:pStyle w:val="TJ2"/>
            <w:tabs>
              <w:tab w:val="left" w:pos="1100"/>
              <w:tab w:val="right" w:leader="dot" w:pos="9062"/>
            </w:tabs>
            <w:rPr>
              <w:rFonts w:eastAsiaTheme="minorEastAsia"/>
              <w:noProof/>
              <w:lang w:val="en-GB" w:eastAsia="hu-HU"/>
            </w:rPr>
          </w:pPr>
          <w:hyperlink w:anchor="_Toc40785439" w:history="1">
            <w:r w:rsidR="00557F16" w:rsidRPr="00A31AFB">
              <w:rPr>
                <w:rStyle w:val="Hiperhivatkozs"/>
                <w:rFonts w:ascii="Times New Roman" w:hAnsi="Times New Roman"/>
                <w:noProof/>
                <w:lang w:val="en-GB"/>
              </w:rPr>
              <w:t>II.3.5.</w:t>
            </w:r>
            <w:r w:rsidR="00557F16" w:rsidRPr="008E0588">
              <w:rPr>
                <w:rFonts w:eastAsiaTheme="minorEastAsia"/>
                <w:noProof/>
                <w:lang w:val="en-GB" w:eastAsia="hu-HU"/>
              </w:rPr>
              <w:tab/>
            </w:r>
            <w:r w:rsidR="00557F16" w:rsidRPr="00A31AFB">
              <w:rPr>
                <w:rStyle w:val="Hiperhivatkozs"/>
                <w:rFonts w:ascii="Times New Roman" w:hAnsi="Times New Roman"/>
                <w:noProof/>
                <w:lang w:val="en-GB"/>
              </w:rPr>
              <w:t>Right to rectification</w:t>
            </w:r>
            <w:r w:rsidR="00557F16" w:rsidRPr="008E0588">
              <w:rPr>
                <w:noProof/>
                <w:webHidden/>
                <w:lang w:val="en-GB"/>
              </w:rPr>
              <w:tab/>
            </w:r>
            <w:r w:rsidR="00557F16" w:rsidRPr="008E0588">
              <w:rPr>
                <w:noProof/>
                <w:webHidden/>
                <w:lang w:val="en-GB"/>
              </w:rPr>
              <w:fldChar w:fldCharType="begin"/>
            </w:r>
            <w:r w:rsidR="00557F16" w:rsidRPr="008E0588">
              <w:rPr>
                <w:noProof/>
                <w:webHidden/>
                <w:lang w:val="en-GB"/>
              </w:rPr>
              <w:instrText xml:space="preserve"> PAGEREF _Toc40785439 \h </w:instrText>
            </w:r>
            <w:r w:rsidR="00557F16" w:rsidRPr="008E0588">
              <w:rPr>
                <w:noProof/>
                <w:webHidden/>
                <w:lang w:val="en-GB"/>
              </w:rPr>
            </w:r>
            <w:r w:rsidR="00557F16" w:rsidRPr="008E0588">
              <w:rPr>
                <w:noProof/>
                <w:webHidden/>
                <w:lang w:val="en-GB"/>
              </w:rPr>
              <w:fldChar w:fldCharType="separate"/>
            </w:r>
            <w:r w:rsidR="00557F16" w:rsidRPr="008E0588">
              <w:rPr>
                <w:noProof/>
                <w:webHidden/>
                <w:lang w:val="en-GB"/>
              </w:rPr>
              <w:t>5</w:t>
            </w:r>
            <w:r w:rsidR="00557F16" w:rsidRPr="008E0588">
              <w:rPr>
                <w:noProof/>
                <w:webHidden/>
                <w:lang w:val="en-GB"/>
              </w:rPr>
              <w:fldChar w:fldCharType="end"/>
            </w:r>
          </w:hyperlink>
        </w:p>
        <w:p w14:paraId="341926FE" w14:textId="77777777" w:rsidR="00557F16" w:rsidRPr="008E0588" w:rsidRDefault="00EF55DE">
          <w:pPr>
            <w:pStyle w:val="TJ2"/>
            <w:tabs>
              <w:tab w:val="left" w:pos="1100"/>
              <w:tab w:val="right" w:leader="dot" w:pos="9062"/>
            </w:tabs>
            <w:rPr>
              <w:rFonts w:eastAsiaTheme="minorEastAsia"/>
              <w:noProof/>
              <w:lang w:val="en-GB" w:eastAsia="hu-HU"/>
            </w:rPr>
          </w:pPr>
          <w:hyperlink w:anchor="_Toc40785440" w:history="1">
            <w:r w:rsidR="00557F16" w:rsidRPr="00A31AFB">
              <w:rPr>
                <w:rStyle w:val="Hiperhivatkozs"/>
                <w:rFonts w:ascii="Times New Roman" w:hAnsi="Times New Roman"/>
                <w:noProof/>
                <w:lang w:val="en-GB"/>
              </w:rPr>
              <w:t>II.3.6.</w:t>
            </w:r>
            <w:r w:rsidR="00557F16" w:rsidRPr="008E0588">
              <w:rPr>
                <w:rFonts w:eastAsiaTheme="minorEastAsia"/>
                <w:noProof/>
                <w:lang w:val="en-GB" w:eastAsia="hu-HU"/>
              </w:rPr>
              <w:tab/>
            </w:r>
            <w:r w:rsidR="00557F16" w:rsidRPr="00A31AFB">
              <w:rPr>
                <w:rStyle w:val="Hiperhivatkozs"/>
                <w:rFonts w:ascii="Times New Roman" w:hAnsi="Times New Roman"/>
                <w:noProof/>
                <w:lang w:val="en-GB"/>
              </w:rPr>
              <w:t>Right to restriction of processing</w:t>
            </w:r>
            <w:r w:rsidR="00557F16" w:rsidRPr="008E0588">
              <w:rPr>
                <w:noProof/>
                <w:webHidden/>
                <w:lang w:val="en-GB"/>
              </w:rPr>
              <w:tab/>
            </w:r>
            <w:r w:rsidR="00557F16" w:rsidRPr="008E0588">
              <w:rPr>
                <w:noProof/>
                <w:webHidden/>
                <w:lang w:val="en-GB"/>
              </w:rPr>
              <w:fldChar w:fldCharType="begin"/>
            </w:r>
            <w:r w:rsidR="00557F16" w:rsidRPr="008E0588">
              <w:rPr>
                <w:noProof/>
                <w:webHidden/>
                <w:lang w:val="en-GB"/>
              </w:rPr>
              <w:instrText xml:space="preserve"> PAGEREF _Toc40785440 \h </w:instrText>
            </w:r>
            <w:r w:rsidR="00557F16" w:rsidRPr="008E0588">
              <w:rPr>
                <w:noProof/>
                <w:webHidden/>
                <w:lang w:val="en-GB"/>
              </w:rPr>
            </w:r>
            <w:r w:rsidR="00557F16" w:rsidRPr="008E0588">
              <w:rPr>
                <w:noProof/>
                <w:webHidden/>
                <w:lang w:val="en-GB"/>
              </w:rPr>
              <w:fldChar w:fldCharType="separate"/>
            </w:r>
            <w:r w:rsidR="00557F16" w:rsidRPr="008E0588">
              <w:rPr>
                <w:noProof/>
                <w:webHidden/>
                <w:lang w:val="en-GB"/>
              </w:rPr>
              <w:t>5</w:t>
            </w:r>
            <w:r w:rsidR="00557F16" w:rsidRPr="008E0588">
              <w:rPr>
                <w:noProof/>
                <w:webHidden/>
                <w:lang w:val="en-GB"/>
              </w:rPr>
              <w:fldChar w:fldCharType="end"/>
            </w:r>
          </w:hyperlink>
        </w:p>
        <w:p w14:paraId="43F9B125" w14:textId="77777777" w:rsidR="00557F16" w:rsidRPr="008E0588" w:rsidRDefault="00EF55DE">
          <w:pPr>
            <w:pStyle w:val="TJ2"/>
            <w:tabs>
              <w:tab w:val="left" w:pos="1100"/>
              <w:tab w:val="right" w:leader="dot" w:pos="9062"/>
            </w:tabs>
            <w:rPr>
              <w:rFonts w:eastAsiaTheme="minorEastAsia"/>
              <w:noProof/>
              <w:lang w:val="en-GB" w:eastAsia="hu-HU"/>
            </w:rPr>
          </w:pPr>
          <w:hyperlink w:anchor="_Toc40785441" w:history="1">
            <w:r w:rsidR="00557F16" w:rsidRPr="00A31AFB">
              <w:rPr>
                <w:rStyle w:val="Hiperhivatkozs"/>
                <w:rFonts w:ascii="Times New Roman" w:hAnsi="Times New Roman"/>
                <w:noProof/>
                <w:lang w:val="en-GB"/>
              </w:rPr>
              <w:t>II.3.7.</w:t>
            </w:r>
            <w:r w:rsidR="00557F16" w:rsidRPr="008E0588">
              <w:rPr>
                <w:rFonts w:eastAsiaTheme="minorEastAsia"/>
                <w:noProof/>
                <w:lang w:val="en-GB" w:eastAsia="hu-HU"/>
              </w:rPr>
              <w:tab/>
            </w:r>
            <w:r w:rsidR="00557F16" w:rsidRPr="00A31AFB">
              <w:rPr>
                <w:rStyle w:val="Hiperhivatkozs"/>
                <w:rFonts w:ascii="Times New Roman" w:hAnsi="Times New Roman"/>
                <w:noProof/>
                <w:lang w:val="en-GB"/>
              </w:rPr>
              <w:t>Right to object</w:t>
            </w:r>
            <w:r w:rsidR="00557F16" w:rsidRPr="008E0588">
              <w:rPr>
                <w:noProof/>
                <w:webHidden/>
                <w:lang w:val="en-GB"/>
              </w:rPr>
              <w:tab/>
            </w:r>
            <w:r w:rsidR="00557F16" w:rsidRPr="008E0588">
              <w:rPr>
                <w:noProof/>
                <w:webHidden/>
                <w:lang w:val="en-GB"/>
              </w:rPr>
              <w:fldChar w:fldCharType="begin"/>
            </w:r>
            <w:r w:rsidR="00557F16" w:rsidRPr="008E0588">
              <w:rPr>
                <w:noProof/>
                <w:webHidden/>
                <w:lang w:val="en-GB"/>
              </w:rPr>
              <w:instrText xml:space="preserve"> PAGEREF _Toc40785441 \h </w:instrText>
            </w:r>
            <w:r w:rsidR="00557F16" w:rsidRPr="008E0588">
              <w:rPr>
                <w:noProof/>
                <w:webHidden/>
                <w:lang w:val="en-GB"/>
              </w:rPr>
            </w:r>
            <w:r w:rsidR="00557F16" w:rsidRPr="008E0588">
              <w:rPr>
                <w:noProof/>
                <w:webHidden/>
                <w:lang w:val="en-GB"/>
              </w:rPr>
              <w:fldChar w:fldCharType="separate"/>
            </w:r>
            <w:r w:rsidR="00557F16" w:rsidRPr="008E0588">
              <w:rPr>
                <w:noProof/>
                <w:webHidden/>
                <w:lang w:val="en-GB"/>
              </w:rPr>
              <w:t>6</w:t>
            </w:r>
            <w:r w:rsidR="00557F16" w:rsidRPr="008E0588">
              <w:rPr>
                <w:noProof/>
                <w:webHidden/>
                <w:lang w:val="en-GB"/>
              </w:rPr>
              <w:fldChar w:fldCharType="end"/>
            </w:r>
          </w:hyperlink>
        </w:p>
        <w:p w14:paraId="5D0DAE3C" w14:textId="77777777" w:rsidR="00557F16" w:rsidRPr="008E0588" w:rsidRDefault="00EF55DE">
          <w:pPr>
            <w:pStyle w:val="TJ2"/>
            <w:tabs>
              <w:tab w:val="left" w:pos="1100"/>
              <w:tab w:val="right" w:leader="dot" w:pos="9062"/>
            </w:tabs>
            <w:rPr>
              <w:rFonts w:eastAsiaTheme="minorEastAsia"/>
              <w:noProof/>
              <w:lang w:val="en-GB" w:eastAsia="hu-HU"/>
            </w:rPr>
          </w:pPr>
          <w:hyperlink w:anchor="_Toc40785442" w:history="1">
            <w:r w:rsidR="00557F16" w:rsidRPr="00A31AFB">
              <w:rPr>
                <w:rStyle w:val="Hiperhivatkozs"/>
                <w:rFonts w:ascii="Times New Roman" w:hAnsi="Times New Roman"/>
                <w:noProof/>
                <w:lang w:val="en-GB"/>
              </w:rPr>
              <w:t>II.3.8.</w:t>
            </w:r>
            <w:r w:rsidR="00557F16" w:rsidRPr="008E0588">
              <w:rPr>
                <w:rFonts w:eastAsiaTheme="minorEastAsia"/>
                <w:noProof/>
                <w:lang w:val="en-GB" w:eastAsia="hu-HU"/>
              </w:rPr>
              <w:tab/>
            </w:r>
            <w:r w:rsidR="00557F16" w:rsidRPr="00A31AFB">
              <w:rPr>
                <w:rStyle w:val="Hiperhivatkozs"/>
                <w:rFonts w:ascii="Times New Roman" w:hAnsi="Times New Roman"/>
                <w:noProof/>
                <w:lang w:val="en-GB"/>
              </w:rPr>
              <w:t>Right to data portability</w:t>
            </w:r>
            <w:r w:rsidR="00557F16" w:rsidRPr="008E0588">
              <w:rPr>
                <w:noProof/>
                <w:webHidden/>
                <w:lang w:val="en-GB"/>
              </w:rPr>
              <w:tab/>
            </w:r>
            <w:r w:rsidR="00557F16" w:rsidRPr="008E0588">
              <w:rPr>
                <w:noProof/>
                <w:webHidden/>
                <w:lang w:val="en-GB"/>
              </w:rPr>
              <w:fldChar w:fldCharType="begin"/>
            </w:r>
            <w:r w:rsidR="00557F16" w:rsidRPr="008E0588">
              <w:rPr>
                <w:noProof/>
                <w:webHidden/>
                <w:lang w:val="en-GB"/>
              </w:rPr>
              <w:instrText xml:space="preserve"> PAGEREF _Toc40785442 \h </w:instrText>
            </w:r>
            <w:r w:rsidR="00557F16" w:rsidRPr="008E0588">
              <w:rPr>
                <w:noProof/>
                <w:webHidden/>
                <w:lang w:val="en-GB"/>
              </w:rPr>
            </w:r>
            <w:r w:rsidR="00557F16" w:rsidRPr="008E0588">
              <w:rPr>
                <w:noProof/>
                <w:webHidden/>
                <w:lang w:val="en-GB"/>
              </w:rPr>
              <w:fldChar w:fldCharType="separate"/>
            </w:r>
            <w:r w:rsidR="00557F16" w:rsidRPr="008E0588">
              <w:rPr>
                <w:noProof/>
                <w:webHidden/>
                <w:lang w:val="en-GB"/>
              </w:rPr>
              <w:t>7</w:t>
            </w:r>
            <w:r w:rsidR="00557F16" w:rsidRPr="008E0588">
              <w:rPr>
                <w:noProof/>
                <w:webHidden/>
                <w:lang w:val="en-GB"/>
              </w:rPr>
              <w:fldChar w:fldCharType="end"/>
            </w:r>
          </w:hyperlink>
        </w:p>
        <w:p w14:paraId="70E20CCF" w14:textId="77777777" w:rsidR="00557F16" w:rsidRPr="008E0588" w:rsidRDefault="00EF55DE">
          <w:pPr>
            <w:pStyle w:val="TJ2"/>
            <w:tabs>
              <w:tab w:val="left" w:pos="880"/>
              <w:tab w:val="right" w:leader="dot" w:pos="9062"/>
            </w:tabs>
            <w:rPr>
              <w:rFonts w:eastAsiaTheme="minorEastAsia"/>
              <w:noProof/>
              <w:lang w:val="en-GB" w:eastAsia="hu-HU"/>
            </w:rPr>
          </w:pPr>
          <w:hyperlink w:anchor="_Toc40785443" w:history="1">
            <w:r w:rsidR="00557F16" w:rsidRPr="00A31AFB">
              <w:rPr>
                <w:rStyle w:val="Hiperhivatkozs"/>
                <w:noProof/>
                <w:lang w:val="en-GB"/>
              </w:rPr>
              <w:t>II.4.</w:t>
            </w:r>
            <w:r w:rsidR="00557F16" w:rsidRPr="008E0588">
              <w:rPr>
                <w:rFonts w:eastAsiaTheme="minorEastAsia"/>
                <w:noProof/>
                <w:lang w:val="en-GB" w:eastAsia="hu-HU"/>
              </w:rPr>
              <w:tab/>
            </w:r>
            <w:r w:rsidR="00557F16" w:rsidRPr="00A31AFB">
              <w:rPr>
                <w:rStyle w:val="Hiperhivatkozs"/>
                <w:noProof/>
                <w:lang w:val="en-GB"/>
              </w:rPr>
              <w:t>Complaint against data processing</w:t>
            </w:r>
            <w:r w:rsidR="00557F16" w:rsidRPr="008E0588">
              <w:rPr>
                <w:noProof/>
                <w:webHidden/>
                <w:lang w:val="en-GB"/>
              </w:rPr>
              <w:tab/>
            </w:r>
            <w:r w:rsidR="00557F16" w:rsidRPr="008E0588">
              <w:rPr>
                <w:noProof/>
                <w:webHidden/>
                <w:lang w:val="en-GB"/>
              </w:rPr>
              <w:fldChar w:fldCharType="begin"/>
            </w:r>
            <w:r w:rsidR="00557F16" w:rsidRPr="008E0588">
              <w:rPr>
                <w:noProof/>
                <w:webHidden/>
                <w:lang w:val="en-GB"/>
              </w:rPr>
              <w:instrText xml:space="preserve"> PAGEREF _Toc40785443 \h </w:instrText>
            </w:r>
            <w:r w:rsidR="00557F16" w:rsidRPr="008E0588">
              <w:rPr>
                <w:noProof/>
                <w:webHidden/>
                <w:lang w:val="en-GB"/>
              </w:rPr>
            </w:r>
            <w:r w:rsidR="00557F16" w:rsidRPr="008E0588">
              <w:rPr>
                <w:noProof/>
                <w:webHidden/>
                <w:lang w:val="en-GB"/>
              </w:rPr>
              <w:fldChar w:fldCharType="separate"/>
            </w:r>
            <w:r w:rsidR="00557F16" w:rsidRPr="008E0588">
              <w:rPr>
                <w:noProof/>
                <w:webHidden/>
                <w:lang w:val="en-GB"/>
              </w:rPr>
              <w:t>7</w:t>
            </w:r>
            <w:r w:rsidR="00557F16" w:rsidRPr="008E0588">
              <w:rPr>
                <w:noProof/>
                <w:webHidden/>
                <w:lang w:val="en-GB"/>
              </w:rPr>
              <w:fldChar w:fldCharType="end"/>
            </w:r>
          </w:hyperlink>
        </w:p>
        <w:p w14:paraId="2B125950" w14:textId="77777777" w:rsidR="00557F16" w:rsidRPr="008E0588" w:rsidRDefault="00EF55DE">
          <w:pPr>
            <w:pStyle w:val="TJ2"/>
            <w:tabs>
              <w:tab w:val="left" w:pos="880"/>
              <w:tab w:val="right" w:leader="dot" w:pos="9062"/>
            </w:tabs>
            <w:rPr>
              <w:rFonts w:eastAsiaTheme="minorEastAsia"/>
              <w:noProof/>
              <w:lang w:val="en-GB" w:eastAsia="hu-HU"/>
            </w:rPr>
          </w:pPr>
          <w:hyperlink w:anchor="_Toc40785444" w:history="1">
            <w:r w:rsidR="00557F16" w:rsidRPr="00A31AFB">
              <w:rPr>
                <w:rStyle w:val="Hiperhivatkozs"/>
                <w:noProof/>
                <w:lang w:val="en-GB"/>
              </w:rPr>
              <w:t>II.5.</w:t>
            </w:r>
            <w:r w:rsidR="00557F16" w:rsidRPr="008E0588">
              <w:rPr>
                <w:rFonts w:eastAsiaTheme="minorEastAsia"/>
                <w:noProof/>
                <w:lang w:val="en-GB" w:eastAsia="hu-HU"/>
              </w:rPr>
              <w:tab/>
            </w:r>
            <w:r w:rsidR="00557F16" w:rsidRPr="00A31AFB">
              <w:rPr>
                <w:rStyle w:val="Hiperhivatkozs"/>
                <w:noProof/>
                <w:lang w:val="en-GB"/>
              </w:rPr>
              <w:t>Measures of data protection</w:t>
            </w:r>
            <w:r w:rsidR="00557F16" w:rsidRPr="008E0588">
              <w:rPr>
                <w:noProof/>
                <w:webHidden/>
                <w:lang w:val="en-GB"/>
              </w:rPr>
              <w:tab/>
            </w:r>
            <w:r w:rsidR="00557F16" w:rsidRPr="008E0588">
              <w:rPr>
                <w:noProof/>
                <w:webHidden/>
                <w:lang w:val="en-GB"/>
              </w:rPr>
              <w:fldChar w:fldCharType="begin"/>
            </w:r>
            <w:r w:rsidR="00557F16" w:rsidRPr="008E0588">
              <w:rPr>
                <w:noProof/>
                <w:webHidden/>
                <w:lang w:val="en-GB"/>
              </w:rPr>
              <w:instrText xml:space="preserve"> PAGEREF _Toc40785444 \h </w:instrText>
            </w:r>
            <w:r w:rsidR="00557F16" w:rsidRPr="008E0588">
              <w:rPr>
                <w:noProof/>
                <w:webHidden/>
                <w:lang w:val="en-GB"/>
              </w:rPr>
            </w:r>
            <w:r w:rsidR="00557F16" w:rsidRPr="008E0588">
              <w:rPr>
                <w:noProof/>
                <w:webHidden/>
                <w:lang w:val="en-GB"/>
              </w:rPr>
              <w:fldChar w:fldCharType="separate"/>
            </w:r>
            <w:r w:rsidR="00557F16" w:rsidRPr="008E0588">
              <w:rPr>
                <w:noProof/>
                <w:webHidden/>
                <w:lang w:val="en-GB"/>
              </w:rPr>
              <w:t>7</w:t>
            </w:r>
            <w:r w:rsidR="00557F16" w:rsidRPr="008E0588">
              <w:rPr>
                <w:noProof/>
                <w:webHidden/>
                <w:lang w:val="en-GB"/>
              </w:rPr>
              <w:fldChar w:fldCharType="end"/>
            </w:r>
          </w:hyperlink>
        </w:p>
        <w:p w14:paraId="79F90C21" w14:textId="77777777" w:rsidR="00557F16" w:rsidRPr="008E0588" w:rsidRDefault="00EF55DE">
          <w:pPr>
            <w:pStyle w:val="TJ2"/>
            <w:tabs>
              <w:tab w:val="left" w:pos="880"/>
              <w:tab w:val="right" w:leader="dot" w:pos="9062"/>
            </w:tabs>
            <w:rPr>
              <w:rFonts w:eastAsiaTheme="minorEastAsia"/>
              <w:noProof/>
              <w:lang w:val="en-GB" w:eastAsia="hu-HU"/>
            </w:rPr>
          </w:pPr>
          <w:hyperlink w:anchor="_Toc40785445" w:history="1">
            <w:r w:rsidR="00557F16" w:rsidRPr="00A31AFB">
              <w:rPr>
                <w:rStyle w:val="Hiperhivatkozs"/>
                <w:noProof/>
                <w:lang w:val="en-GB"/>
              </w:rPr>
              <w:t>II.6.</w:t>
            </w:r>
            <w:r w:rsidR="00557F16" w:rsidRPr="008E0588">
              <w:rPr>
                <w:rFonts w:eastAsiaTheme="minorEastAsia"/>
                <w:noProof/>
                <w:lang w:val="en-GB" w:eastAsia="hu-HU"/>
              </w:rPr>
              <w:tab/>
            </w:r>
            <w:r w:rsidR="00557F16" w:rsidRPr="00A31AFB">
              <w:rPr>
                <w:rStyle w:val="Hiperhivatkozs"/>
                <w:noProof/>
                <w:lang w:val="en-GB"/>
              </w:rPr>
              <w:t>Newsletter, E-DM</w:t>
            </w:r>
            <w:r w:rsidR="00557F16" w:rsidRPr="008E0588">
              <w:rPr>
                <w:noProof/>
                <w:webHidden/>
                <w:lang w:val="en-GB"/>
              </w:rPr>
              <w:tab/>
            </w:r>
            <w:r w:rsidR="00557F16" w:rsidRPr="008E0588">
              <w:rPr>
                <w:noProof/>
                <w:webHidden/>
                <w:lang w:val="en-GB"/>
              </w:rPr>
              <w:fldChar w:fldCharType="begin"/>
            </w:r>
            <w:r w:rsidR="00557F16" w:rsidRPr="008E0588">
              <w:rPr>
                <w:noProof/>
                <w:webHidden/>
                <w:lang w:val="en-GB"/>
              </w:rPr>
              <w:instrText xml:space="preserve"> PAGEREF _Toc40785445 \h </w:instrText>
            </w:r>
            <w:r w:rsidR="00557F16" w:rsidRPr="008E0588">
              <w:rPr>
                <w:noProof/>
                <w:webHidden/>
                <w:lang w:val="en-GB"/>
              </w:rPr>
            </w:r>
            <w:r w:rsidR="00557F16" w:rsidRPr="008E0588">
              <w:rPr>
                <w:noProof/>
                <w:webHidden/>
                <w:lang w:val="en-GB"/>
              </w:rPr>
              <w:fldChar w:fldCharType="separate"/>
            </w:r>
            <w:r w:rsidR="00557F16" w:rsidRPr="008E0588">
              <w:rPr>
                <w:noProof/>
                <w:webHidden/>
                <w:lang w:val="en-GB"/>
              </w:rPr>
              <w:t>8</w:t>
            </w:r>
            <w:r w:rsidR="00557F16" w:rsidRPr="008E0588">
              <w:rPr>
                <w:noProof/>
                <w:webHidden/>
                <w:lang w:val="en-GB"/>
              </w:rPr>
              <w:fldChar w:fldCharType="end"/>
            </w:r>
          </w:hyperlink>
        </w:p>
        <w:p w14:paraId="6253456C" w14:textId="77777777" w:rsidR="00557F16" w:rsidRPr="008E0588" w:rsidRDefault="00EF55DE">
          <w:pPr>
            <w:pStyle w:val="TJ2"/>
            <w:tabs>
              <w:tab w:val="left" w:pos="880"/>
              <w:tab w:val="right" w:leader="dot" w:pos="9062"/>
            </w:tabs>
            <w:rPr>
              <w:rFonts w:eastAsiaTheme="minorEastAsia"/>
              <w:noProof/>
              <w:lang w:val="en-GB" w:eastAsia="hu-HU"/>
            </w:rPr>
          </w:pPr>
          <w:hyperlink w:anchor="_Toc40785446" w:history="1">
            <w:r w:rsidR="00557F16" w:rsidRPr="00A31AFB">
              <w:rPr>
                <w:rStyle w:val="Hiperhivatkozs"/>
                <w:noProof/>
                <w:lang w:val="en-GB"/>
              </w:rPr>
              <w:t>II.7.</w:t>
            </w:r>
            <w:r w:rsidR="00557F16" w:rsidRPr="008E0588">
              <w:rPr>
                <w:rFonts w:eastAsiaTheme="minorEastAsia"/>
                <w:noProof/>
                <w:lang w:val="en-GB" w:eastAsia="hu-HU"/>
              </w:rPr>
              <w:tab/>
            </w:r>
            <w:r w:rsidR="00557F16" w:rsidRPr="00A31AFB">
              <w:rPr>
                <w:rStyle w:val="Hiperhivatkozs"/>
                <w:noProof/>
                <w:lang w:val="en-GB"/>
              </w:rPr>
              <w:t>Managing breach of personal data</w:t>
            </w:r>
            <w:r w:rsidR="00557F16" w:rsidRPr="008E0588">
              <w:rPr>
                <w:noProof/>
                <w:webHidden/>
                <w:lang w:val="en-GB"/>
              </w:rPr>
              <w:tab/>
            </w:r>
            <w:r w:rsidR="00557F16" w:rsidRPr="008E0588">
              <w:rPr>
                <w:noProof/>
                <w:webHidden/>
                <w:lang w:val="en-GB"/>
              </w:rPr>
              <w:fldChar w:fldCharType="begin"/>
            </w:r>
            <w:r w:rsidR="00557F16" w:rsidRPr="008E0588">
              <w:rPr>
                <w:noProof/>
                <w:webHidden/>
                <w:lang w:val="en-GB"/>
              </w:rPr>
              <w:instrText xml:space="preserve"> PAGEREF _Toc40785446 \h </w:instrText>
            </w:r>
            <w:r w:rsidR="00557F16" w:rsidRPr="008E0588">
              <w:rPr>
                <w:noProof/>
                <w:webHidden/>
                <w:lang w:val="en-GB"/>
              </w:rPr>
            </w:r>
            <w:r w:rsidR="00557F16" w:rsidRPr="008E0588">
              <w:rPr>
                <w:noProof/>
                <w:webHidden/>
                <w:lang w:val="en-GB"/>
              </w:rPr>
              <w:fldChar w:fldCharType="separate"/>
            </w:r>
            <w:r w:rsidR="00557F16" w:rsidRPr="008E0588">
              <w:rPr>
                <w:noProof/>
                <w:webHidden/>
                <w:lang w:val="en-GB"/>
              </w:rPr>
              <w:t>8</w:t>
            </w:r>
            <w:r w:rsidR="00557F16" w:rsidRPr="008E0588">
              <w:rPr>
                <w:noProof/>
                <w:webHidden/>
                <w:lang w:val="en-GB"/>
              </w:rPr>
              <w:fldChar w:fldCharType="end"/>
            </w:r>
          </w:hyperlink>
        </w:p>
        <w:p w14:paraId="2F9B2EC1" w14:textId="77777777" w:rsidR="006A3EA6" w:rsidRPr="00A31AFB" w:rsidRDefault="006A3EA6" w:rsidP="006A3EA6">
          <w:pPr>
            <w:rPr>
              <w:b/>
              <w:bCs/>
              <w:lang w:val="en-GB"/>
            </w:rPr>
          </w:pPr>
          <w:r w:rsidRPr="00A31AFB">
            <w:rPr>
              <w:b/>
              <w:bCs/>
              <w:lang w:val="en-GB"/>
            </w:rPr>
            <w:fldChar w:fldCharType="end"/>
          </w:r>
        </w:p>
      </w:sdtContent>
    </w:sdt>
    <w:p w14:paraId="6F5D78E1" w14:textId="77777777" w:rsidR="006A3EA6" w:rsidRPr="00A31AFB" w:rsidRDefault="006A3EA6" w:rsidP="00EF55DE">
      <w:pPr>
        <w:pStyle w:val="Cmsor1"/>
        <w:numPr>
          <w:ilvl w:val="0"/>
          <w:numId w:val="3"/>
        </w:numPr>
        <w:spacing w:before="360"/>
        <w:ind w:left="357" w:hanging="357"/>
        <w:rPr>
          <w:lang w:val="en-GB"/>
        </w:rPr>
      </w:pPr>
      <w:bookmarkStart w:id="0" w:name="_Toc40785426"/>
      <w:r w:rsidRPr="00A31AFB">
        <w:rPr>
          <w:lang w:val="en-GB"/>
        </w:rPr>
        <w:t>General information</w:t>
      </w:r>
      <w:bookmarkEnd w:id="0"/>
    </w:p>
    <w:p w14:paraId="6FF3369D" w14:textId="77777777" w:rsidR="006A3EA6" w:rsidRPr="00A31AFB" w:rsidRDefault="006A3EA6" w:rsidP="006A3EA6">
      <w:pPr>
        <w:spacing w:after="0"/>
        <w:rPr>
          <w:b/>
          <w:lang w:val="en-GB"/>
        </w:rPr>
      </w:pPr>
    </w:p>
    <w:p w14:paraId="60830E02" w14:textId="77777777" w:rsidR="006A3EA6" w:rsidRPr="00A31AFB" w:rsidRDefault="006A3EA6" w:rsidP="006A3EA6">
      <w:pPr>
        <w:spacing w:after="0"/>
        <w:rPr>
          <w:b/>
          <w:lang w:val="en-GB"/>
        </w:rPr>
      </w:pPr>
      <w:r w:rsidRPr="00A31AFB">
        <w:rPr>
          <w:b/>
          <w:lang w:val="en-GB"/>
        </w:rPr>
        <w:t>DATA OF SERVICE PROVIDER (later used as Flavon):</w:t>
      </w:r>
    </w:p>
    <w:p w14:paraId="1EBD4F00" w14:textId="77777777" w:rsidR="006A3EA6" w:rsidRPr="00A31AFB" w:rsidRDefault="006A3EA6" w:rsidP="006A3EA6">
      <w:pPr>
        <w:spacing w:after="0"/>
        <w:rPr>
          <w:b/>
          <w:lang w:val="en-GB"/>
        </w:rPr>
      </w:pPr>
    </w:p>
    <w:p w14:paraId="5F8C7888" w14:textId="77777777" w:rsidR="006A3EA6" w:rsidRPr="00A31AFB" w:rsidRDefault="006A3EA6" w:rsidP="006A3EA6">
      <w:pPr>
        <w:spacing w:after="0"/>
        <w:rPr>
          <w:b/>
          <w:lang w:val="en-GB"/>
        </w:rPr>
      </w:pPr>
      <w:r w:rsidRPr="00A31AFB">
        <w:rPr>
          <w:b/>
          <w:lang w:val="en-GB"/>
        </w:rPr>
        <w:t xml:space="preserve">Name: Flavon International Ltd </w:t>
      </w:r>
    </w:p>
    <w:p w14:paraId="2AF8E8D4" w14:textId="77777777" w:rsidR="006A3EA6" w:rsidRPr="00A31AFB" w:rsidRDefault="006A3EA6" w:rsidP="006A3EA6">
      <w:pPr>
        <w:spacing w:after="0"/>
        <w:rPr>
          <w:b/>
          <w:lang w:val="en-GB"/>
        </w:rPr>
      </w:pPr>
      <w:r w:rsidRPr="00A31AFB">
        <w:rPr>
          <w:b/>
          <w:lang w:val="en-GB"/>
        </w:rPr>
        <w:t>Head quarter: 305 Neasden Lane, London, NW10 1QR, United Kingdom</w:t>
      </w:r>
    </w:p>
    <w:p w14:paraId="2A08C450" w14:textId="77777777" w:rsidR="006A3EA6" w:rsidRPr="00A31AFB" w:rsidRDefault="006A3EA6" w:rsidP="006A3EA6">
      <w:pPr>
        <w:spacing w:after="0"/>
        <w:rPr>
          <w:b/>
          <w:lang w:val="en-GB"/>
        </w:rPr>
      </w:pPr>
      <w:r w:rsidRPr="00A31AFB">
        <w:rPr>
          <w:b/>
          <w:lang w:val="en-GB"/>
        </w:rPr>
        <w:t>Company ID: 09916668</w:t>
      </w:r>
    </w:p>
    <w:p w14:paraId="2D600CDA" w14:textId="77777777" w:rsidR="006A3EA6" w:rsidRPr="00A31AFB" w:rsidRDefault="006A3EA6" w:rsidP="006A3EA6">
      <w:pPr>
        <w:spacing w:after="0"/>
        <w:rPr>
          <w:b/>
          <w:lang w:val="en-GB"/>
        </w:rPr>
      </w:pPr>
      <w:r w:rsidRPr="00A31AFB">
        <w:rPr>
          <w:b/>
          <w:lang w:val="en-GB"/>
        </w:rPr>
        <w:t xml:space="preserve">Director: Mr. Laszlo </w:t>
      </w:r>
      <w:proofErr w:type="spellStart"/>
      <w:r w:rsidRPr="00A31AFB">
        <w:rPr>
          <w:b/>
          <w:lang w:val="en-GB"/>
        </w:rPr>
        <w:t>Gaal</w:t>
      </w:r>
      <w:proofErr w:type="spellEnd"/>
      <w:r w:rsidRPr="00A31AFB">
        <w:rPr>
          <w:b/>
          <w:lang w:val="en-GB"/>
        </w:rPr>
        <w:t xml:space="preserve"> (Jr.)</w:t>
      </w:r>
    </w:p>
    <w:p w14:paraId="58D9CE3A" w14:textId="77777777" w:rsidR="006A3EA6" w:rsidRPr="00A31AFB" w:rsidRDefault="006A3EA6" w:rsidP="006A3EA6">
      <w:pPr>
        <w:spacing w:after="0"/>
        <w:rPr>
          <w:b/>
          <w:lang w:val="en-GB"/>
        </w:rPr>
      </w:pPr>
      <w:r w:rsidRPr="00A31AFB">
        <w:rPr>
          <w:b/>
          <w:lang w:val="en-GB"/>
        </w:rPr>
        <w:t>E-mail address: london@flavongroup.com</w:t>
      </w:r>
    </w:p>
    <w:p w14:paraId="36C96867" w14:textId="77777777" w:rsidR="006A3EA6" w:rsidRPr="00A31AFB" w:rsidRDefault="006A3EA6" w:rsidP="006A3EA6">
      <w:pPr>
        <w:spacing w:after="0"/>
        <w:rPr>
          <w:b/>
          <w:lang w:val="en-GB"/>
        </w:rPr>
      </w:pPr>
      <w:r w:rsidRPr="00A31AFB">
        <w:rPr>
          <w:b/>
          <w:lang w:val="en-GB"/>
        </w:rPr>
        <w:t>Central phone number: +44 20 8452 2993</w:t>
      </w:r>
    </w:p>
    <w:p w14:paraId="67B70F62" w14:textId="77777777" w:rsidR="006A3EA6" w:rsidRPr="00A31AFB" w:rsidRDefault="006A3EA6" w:rsidP="006A3EA6">
      <w:pPr>
        <w:spacing w:after="0"/>
        <w:rPr>
          <w:b/>
          <w:lang w:val="en-GB"/>
        </w:rPr>
      </w:pPr>
      <w:r w:rsidRPr="00A31AFB">
        <w:rPr>
          <w:b/>
          <w:lang w:val="en-GB"/>
        </w:rPr>
        <w:t>Information Commissioner’s Office registration reference: ZA182089</w:t>
      </w:r>
    </w:p>
    <w:p w14:paraId="74D605E1" w14:textId="77777777" w:rsidR="006A3EA6" w:rsidRPr="00A31AFB" w:rsidRDefault="006A3EA6" w:rsidP="006A3EA6">
      <w:pPr>
        <w:spacing w:after="0"/>
        <w:rPr>
          <w:b/>
          <w:lang w:val="en-GB"/>
        </w:rPr>
      </w:pPr>
      <w:proofErr w:type="gramStart"/>
      <w:r w:rsidRPr="00A31AFB">
        <w:rPr>
          <w:b/>
          <w:lang w:val="en-GB"/>
        </w:rPr>
        <w:t>Registered in England and Wales.</w:t>
      </w:r>
      <w:bookmarkStart w:id="1" w:name="_GoBack"/>
      <w:bookmarkEnd w:id="1"/>
      <w:proofErr w:type="gramEnd"/>
    </w:p>
    <w:p w14:paraId="51AC7C6D" w14:textId="77777777" w:rsidR="006A3EA6" w:rsidRPr="008E0588" w:rsidRDefault="006A3EA6" w:rsidP="006A3EA6">
      <w:pPr>
        <w:spacing w:after="0"/>
        <w:rPr>
          <w:b/>
          <w:lang w:val="en-GB"/>
        </w:rPr>
      </w:pPr>
    </w:p>
    <w:p w14:paraId="612E4CD1" w14:textId="77777777" w:rsidR="006A3EA6" w:rsidRPr="00A31AFB" w:rsidRDefault="006A3EA6" w:rsidP="006A3EA6">
      <w:pPr>
        <w:jc w:val="both"/>
        <w:rPr>
          <w:rFonts w:asciiTheme="minorHAnsi" w:hAnsiTheme="minorHAnsi"/>
          <w:lang w:val="en-GB"/>
        </w:rPr>
      </w:pPr>
      <w:r w:rsidRPr="00A31AFB">
        <w:rPr>
          <w:rFonts w:asciiTheme="minorHAnsi" w:hAnsiTheme="minorHAnsi"/>
          <w:lang w:val="en-GB"/>
        </w:rPr>
        <w:t xml:space="preserve">This document includes the rights, liabilities and important information in relation to all services provided by Flavon company group through the website </w:t>
      </w:r>
      <w:hyperlink r:id="rId6" w:history="1">
        <w:r w:rsidRPr="00A31AFB">
          <w:rPr>
            <w:rStyle w:val="Hiperhivatkozs"/>
            <w:rFonts w:asciiTheme="minorHAnsi" w:eastAsiaTheme="majorEastAsia" w:hAnsiTheme="minorHAnsi"/>
            <w:lang w:val="en-GB"/>
          </w:rPr>
          <w:t>www.flavongroup.com</w:t>
        </w:r>
      </w:hyperlink>
      <w:r w:rsidRPr="00A31AFB">
        <w:rPr>
          <w:rFonts w:asciiTheme="minorHAnsi" w:hAnsiTheme="minorHAnsi"/>
          <w:lang w:val="en-GB"/>
        </w:rPr>
        <w:t xml:space="preserve"> (online platform).</w:t>
      </w:r>
    </w:p>
    <w:p w14:paraId="4845EB5B" w14:textId="77777777" w:rsidR="006A3EA6" w:rsidRPr="00A31AFB" w:rsidRDefault="006A3EA6" w:rsidP="006A3EA6">
      <w:pPr>
        <w:spacing w:after="0"/>
        <w:rPr>
          <w:b/>
          <w:lang w:val="en-GB"/>
        </w:rPr>
      </w:pPr>
    </w:p>
    <w:p w14:paraId="3D62DE72" w14:textId="77777777" w:rsidR="006A3EA6" w:rsidRPr="00A31AFB" w:rsidRDefault="006A3EA6" w:rsidP="006A3EA6">
      <w:pPr>
        <w:pStyle w:val="Cmsor1"/>
        <w:numPr>
          <w:ilvl w:val="0"/>
          <w:numId w:val="3"/>
        </w:numPr>
        <w:rPr>
          <w:lang w:val="en-GB"/>
        </w:rPr>
      </w:pPr>
      <w:bookmarkStart w:id="2" w:name="_Toc40785427"/>
      <w:r w:rsidRPr="00A31AFB">
        <w:rPr>
          <w:lang w:val="en-GB"/>
        </w:rPr>
        <w:t>Data Protection</w:t>
      </w:r>
      <w:bookmarkEnd w:id="2"/>
    </w:p>
    <w:p w14:paraId="14FC93D5" w14:textId="77777777" w:rsidR="00D66746" w:rsidRPr="00A31AFB" w:rsidRDefault="00D66746" w:rsidP="00557F16">
      <w:pPr>
        <w:pStyle w:val="Cmsor2"/>
        <w:numPr>
          <w:ilvl w:val="1"/>
          <w:numId w:val="3"/>
        </w:numPr>
        <w:rPr>
          <w:lang w:val="en-GB"/>
        </w:rPr>
      </w:pPr>
      <w:bookmarkStart w:id="3" w:name="_Toc40785428"/>
      <w:r w:rsidRPr="00A31AFB">
        <w:rPr>
          <w:lang w:val="en-GB"/>
        </w:rPr>
        <w:t>Data protection</w:t>
      </w:r>
      <w:bookmarkEnd w:id="3"/>
    </w:p>
    <w:p w14:paraId="38C012BE" w14:textId="77777777" w:rsidR="00D66746" w:rsidRPr="00A31AFB" w:rsidRDefault="00557F16" w:rsidP="00557F16">
      <w:pPr>
        <w:pStyle w:val="Cmsor2"/>
        <w:numPr>
          <w:ilvl w:val="2"/>
          <w:numId w:val="3"/>
        </w:numPr>
        <w:rPr>
          <w:lang w:val="en-GB"/>
        </w:rPr>
      </w:pPr>
      <w:r w:rsidRPr="00A31AFB">
        <w:rPr>
          <w:lang w:val="en-GB"/>
        </w:rPr>
        <w:t xml:space="preserve"> </w:t>
      </w:r>
      <w:bookmarkStart w:id="4" w:name="_Toc40785429"/>
      <w:r w:rsidR="00D66746" w:rsidRPr="00A31AFB">
        <w:rPr>
          <w:lang w:val="en-GB"/>
        </w:rPr>
        <w:t>Registration</w:t>
      </w:r>
      <w:bookmarkEnd w:id="4"/>
    </w:p>
    <w:p w14:paraId="3B9BDDFD" w14:textId="43492A78" w:rsidR="00D66746" w:rsidRPr="00A31AFB" w:rsidRDefault="00D66746" w:rsidP="004E0540">
      <w:pPr>
        <w:jc w:val="both"/>
        <w:rPr>
          <w:rFonts w:asciiTheme="minorHAnsi" w:hAnsiTheme="minorHAnsi" w:cs="Segoe UI"/>
          <w:spacing w:val="-1"/>
          <w:lang w:val="en-GB"/>
        </w:rPr>
      </w:pPr>
      <w:r w:rsidRPr="00A31AFB">
        <w:rPr>
          <w:rFonts w:asciiTheme="minorHAnsi" w:hAnsiTheme="minorHAnsi" w:cs="Segoe UI"/>
          <w:spacing w:val="-1"/>
          <w:lang w:val="en-GB"/>
        </w:rPr>
        <w:t>Flavon sells its products</w:t>
      </w:r>
      <w:r w:rsidR="008E0588">
        <w:rPr>
          <w:rFonts w:asciiTheme="minorHAnsi" w:hAnsiTheme="minorHAnsi" w:cs="Segoe UI"/>
          <w:spacing w:val="-1"/>
          <w:lang w:val="en-GB"/>
        </w:rPr>
        <w:t xml:space="preserve"> via</w:t>
      </w:r>
      <w:r w:rsidRPr="00A31AFB">
        <w:rPr>
          <w:rFonts w:asciiTheme="minorHAnsi" w:hAnsiTheme="minorHAnsi" w:cs="Segoe UI"/>
          <w:spacing w:val="-1"/>
          <w:lang w:val="en-GB"/>
        </w:rPr>
        <w:t xml:space="preserve"> MLM (multi-level marketing)</w:t>
      </w:r>
      <w:proofErr w:type="gramStart"/>
      <w:r w:rsidRPr="00A31AFB">
        <w:rPr>
          <w:rFonts w:asciiTheme="minorHAnsi" w:hAnsiTheme="minorHAnsi" w:cs="Segoe UI"/>
          <w:spacing w:val="-1"/>
          <w:lang w:val="en-GB"/>
        </w:rPr>
        <w:t>,</w:t>
      </w:r>
      <w:proofErr w:type="gramEnd"/>
      <w:r w:rsidRPr="00A31AFB">
        <w:rPr>
          <w:rFonts w:asciiTheme="minorHAnsi" w:hAnsiTheme="minorHAnsi" w:cs="Segoe UI"/>
          <w:spacing w:val="-1"/>
          <w:lang w:val="en-GB"/>
        </w:rPr>
        <w:t xml:space="preserve"> therefore purchasing these products is possible</w:t>
      </w:r>
      <w:r w:rsidR="00C035F4" w:rsidRPr="00A31AFB">
        <w:rPr>
          <w:rFonts w:asciiTheme="minorHAnsi" w:hAnsiTheme="minorHAnsi" w:cs="Segoe UI"/>
          <w:spacing w:val="-1"/>
          <w:lang w:val="en-GB"/>
        </w:rPr>
        <w:t xml:space="preserve"> only</w:t>
      </w:r>
      <w:r w:rsidRPr="00A31AFB">
        <w:rPr>
          <w:rFonts w:asciiTheme="minorHAnsi" w:hAnsiTheme="minorHAnsi" w:cs="Segoe UI"/>
          <w:spacing w:val="-1"/>
          <w:lang w:val="en-GB"/>
        </w:rPr>
        <w:t xml:space="preserve"> by joining the network. </w:t>
      </w:r>
    </w:p>
    <w:p w14:paraId="659FFA04" w14:textId="53F9B5B9" w:rsidR="004E0540" w:rsidRPr="00A31AFB" w:rsidRDefault="004E0540" w:rsidP="004E0540">
      <w:pPr>
        <w:jc w:val="both"/>
        <w:rPr>
          <w:rFonts w:asciiTheme="minorHAnsi" w:hAnsiTheme="minorHAnsi" w:cs="Segoe UI"/>
          <w:spacing w:val="-1"/>
          <w:lang w:val="en-GB"/>
        </w:rPr>
      </w:pPr>
      <w:r w:rsidRPr="00A31AFB">
        <w:rPr>
          <w:rFonts w:asciiTheme="minorHAnsi" w:hAnsiTheme="minorHAnsi" w:cs="Segoe UI"/>
          <w:spacing w:val="-1"/>
          <w:lang w:val="en-GB"/>
        </w:rPr>
        <w:t xml:space="preserve">During registration the </w:t>
      </w:r>
      <w:r w:rsidR="00C035F4" w:rsidRPr="00A31AFB">
        <w:rPr>
          <w:rFonts w:asciiTheme="minorHAnsi" w:hAnsiTheme="minorHAnsi" w:cs="Segoe UI"/>
          <w:spacing w:val="-1"/>
          <w:lang w:val="en-GB"/>
        </w:rPr>
        <w:t>person concerned (data subject), as a natural person,</w:t>
      </w:r>
      <w:r w:rsidR="002D2043" w:rsidRPr="00A31AFB">
        <w:rPr>
          <w:rFonts w:asciiTheme="minorHAnsi" w:hAnsiTheme="minorHAnsi" w:cs="Segoe UI"/>
          <w:spacing w:val="-1"/>
          <w:lang w:val="en-GB"/>
        </w:rPr>
        <w:t xml:space="preserve"> </w:t>
      </w:r>
      <w:r w:rsidRPr="00A31AFB">
        <w:rPr>
          <w:rFonts w:asciiTheme="minorHAnsi" w:hAnsiTheme="minorHAnsi" w:cs="Segoe UI"/>
          <w:spacing w:val="-1"/>
          <w:lang w:val="en-GB"/>
        </w:rPr>
        <w:t>is required to</w:t>
      </w:r>
      <w:r w:rsidR="002D2043" w:rsidRPr="00A31AFB">
        <w:rPr>
          <w:rFonts w:asciiTheme="minorHAnsi" w:hAnsiTheme="minorHAnsi" w:cs="Segoe UI"/>
          <w:spacing w:val="-1"/>
          <w:lang w:val="en-GB"/>
        </w:rPr>
        <w:t xml:space="preserve"> fill out Flavon’s Membership Agreement</w:t>
      </w:r>
      <w:r w:rsidR="00C035F4" w:rsidRPr="00A31AFB">
        <w:rPr>
          <w:rFonts w:asciiTheme="minorHAnsi" w:hAnsiTheme="minorHAnsi" w:cs="Segoe UI"/>
          <w:spacing w:val="-1"/>
          <w:lang w:val="en-GB"/>
        </w:rPr>
        <w:t>,</w:t>
      </w:r>
      <w:r w:rsidR="00557F16" w:rsidRPr="00A31AFB">
        <w:rPr>
          <w:rFonts w:asciiTheme="minorHAnsi" w:hAnsiTheme="minorHAnsi" w:cs="Segoe UI"/>
          <w:spacing w:val="-1"/>
          <w:lang w:val="en-GB"/>
        </w:rPr>
        <w:t xml:space="preserve"> </w:t>
      </w:r>
      <w:r w:rsidRPr="00A31AFB">
        <w:rPr>
          <w:rFonts w:asciiTheme="minorHAnsi" w:hAnsiTheme="minorHAnsi" w:cs="Segoe UI"/>
          <w:spacing w:val="-1"/>
          <w:lang w:val="en-GB"/>
        </w:rPr>
        <w:t>provid</w:t>
      </w:r>
      <w:r w:rsidR="002D2043" w:rsidRPr="00A31AFB">
        <w:rPr>
          <w:rFonts w:asciiTheme="minorHAnsi" w:hAnsiTheme="minorHAnsi" w:cs="Segoe UI"/>
          <w:spacing w:val="-1"/>
          <w:lang w:val="en-GB"/>
        </w:rPr>
        <w:t>ing</w:t>
      </w:r>
      <w:r w:rsidRPr="00A31AFB">
        <w:rPr>
          <w:rFonts w:asciiTheme="minorHAnsi" w:hAnsiTheme="minorHAnsi" w:cs="Segoe UI"/>
          <w:spacing w:val="-1"/>
          <w:lang w:val="en-GB"/>
        </w:rPr>
        <w:t xml:space="preserve"> the following data:</w:t>
      </w:r>
    </w:p>
    <w:tbl>
      <w:tblPr>
        <w:tblStyle w:val="Rcsostblzat"/>
        <w:tblW w:w="9067" w:type="dxa"/>
        <w:tblLook w:val="04A0" w:firstRow="1" w:lastRow="0" w:firstColumn="1" w:lastColumn="0" w:noHBand="0" w:noVBand="1"/>
      </w:tblPr>
      <w:tblGrid>
        <w:gridCol w:w="1242"/>
        <w:gridCol w:w="2254"/>
        <w:gridCol w:w="1709"/>
        <w:gridCol w:w="2274"/>
        <w:gridCol w:w="1588"/>
      </w:tblGrid>
      <w:tr w:rsidR="005A6476" w:rsidRPr="00C035F4" w14:paraId="104CA062" w14:textId="77777777" w:rsidTr="00557F16">
        <w:tc>
          <w:tcPr>
            <w:tcW w:w="1242" w:type="dxa"/>
            <w:tcBorders>
              <w:bottom w:val="single" w:sz="4" w:space="0" w:color="auto"/>
            </w:tcBorders>
            <w:shd w:val="clear" w:color="auto" w:fill="95B3D7" w:themeFill="accent1" w:themeFillTint="99"/>
          </w:tcPr>
          <w:p w14:paraId="454753C1" w14:textId="77777777" w:rsidR="002D2043" w:rsidRPr="00A31AFB" w:rsidRDefault="002D2043" w:rsidP="00D8641E">
            <w:pPr>
              <w:rPr>
                <w:rFonts w:cstheme="minorHAnsi"/>
                <w:lang w:val="en-GB"/>
              </w:rPr>
            </w:pPr>
            <w:r w:rsidRPr="00A31AFB">
              <w:rPr>
                <w:rFonts w:cstheme="minorHAnsi"/>
                <w:lang w:val="en-GB"/>
              </w:rPr>
              <w:t>Data category</w:t>
            </w:r>
          </w:p>
        </w:tc>
        <w:tc>
          <w:tcPr>
            <w:tcW w:w="2254" w:type="dxa"/>
            <w:shd w:val="clear" w:color="auto" w:fill="95B3D7" w:themeFill="accent1" w:themeFillTint="99"/>
          </w:tcPr>
          <w:p w14:paraId="5C64E6F5" w14:textId="77777777" w:rsidR="002D2043" w:rsidRPr="00A31AFB" w:rsidRDefault="002D2043" w:rsidP="002D2043">
            <w:pPr>
              <w:rPr>
                <w:rFonts w:cstheme="minorHAnsi"/>
                <w:lang w:val="en-GB"/>
              </w:rPr>
            </w:pPr>
            <w:r w:rsidRPr="00A31AFB">
              <w:rPr>
                <w:rFonts w:cstheme="minorHAnsi"/>
                <w:lang w:val="en-GB"/>
              </w:rPr>
              <w:t>Purpose of data processing</w:t>
            </w:r>
          </w:p>
        </w:tc>
        <w:tc>
          <w:tcPr>
            <w:tcW w:w="1709" w:type="dxa"/>
            <w:shd w:val="clear" w:color="auto" w:fill="95B3D7" w:themeFill="accent1" w:themeFillTint="99"/>
          </w:tcPr>
          <w:p w14:paraId="25FD28A9" w14:textId="77777777" w:rsidR="002D2043" w:rsidRPr="00A31AFB" w:rsidRDefault="002D2043" w:rsidP="00D8641E">
            <w:pPr>
              <w:rPr>
                <w:rFonts w:cstheme="minorHAnsi"/>
                <w:lang w:val="en-GB"/>
              </w:rPr>
            </w:pPr>
            <w:r w:rsidRPr="00A31AFB">
              <w:rPr>
                <w:rFonts w:cstheme="minorHAnsi"/>
                <w:lang w:val="en-GB"/>
              </w:rPr>
              <w:t>Legal basis of data processing</w:t>
            </w:r>
          </w:p>
        </w:tc>
        <w:tc>
          <w:tcPr>
            <w:tcW w:w="2274" w:type="dxa"/>
            <w:shd w:val="clear" w:color="auto" w:fill="95B3D7" w:themeFill="accent1" w:themeFillTint="99"/>
          </w:tcPr>
          <w:p w14:paraId="7C0DA532" w14:textId="77777777" w:rsidR="002D2043" w:rsidRPr="00A31AFB" w:rsidRDefault="002D2043" w:rsidP="002D2043">
            <w:pPr>
              <w:rPr>
                <w:rFonts w:cstheme="minorHAnsi"/>
                <w:lang w:val="en-GB"/>
              </w:rPr>
            </w:pPr>
            <w:r w:rsidRPr="00A31AFB">
              <w:rPr>
                <w:rFonts w:cstheme="minorHAnsi"/>
                <w:lang w:val="en-GB"/>
              </w:rPr>
              <w:t>Period of storage</w:t>
            </w:r>
          </w:p>
        </w:tc>
        <w:tc>
          <w:tcPr>
            <w:tcW w:w="1588" w:type="dxa"/>
            <w:shd w:val="clear" w:color="auto" w:fill="95B3D7" w:themeFill="accent1" w:themeFillTint="99"/>
          </w:tcPr>
          <w:p w14:paraId="32876C25" w14:textId="77777777" w:rsidR="002D2043" w:rsidRPr="00A31AFB" w:rsidRDefault="005A6476" w:rsidP="00D8641E">
            <w:pPr>
              <w:rPr>
                <w:rFonts w:cstheme="minorHAnsi"/>
                <w:lang w:val="en-GB"/>
              </w:rPr>
            </w:pPr>
            <w:r w:rsidRPr="00A31AFB">
              <w:rPr>
                <w:rFonts w:cstheme="minorHAnsi"/>
                <w:lang w:val="en-GB"/>
              </w:rPr>
              <w:t>Data transfer</w:t>
            </w:r>
          </w:p>
        </w:tc>
      </w:tr>
      <w:tr w:rsidR="005A6476" w:rsidRPr="00C035F4" w14:paraId="6BC8466C" w14:textId="77777777" w:rsidTr="00557F16">
        <w:tc>
          <w:tcPr>
            <w:tcW w:w="1242" w:type="dxa"/>
            <w:shd w:val="clear" w:color="auto" w:fill="B8CCE4" w:themeFill="accent1" w:themeFillTint="66"/>
          </w:tcPr>
          <w:p w14:paraId="66B19A61" w14:textId="77777777" w:rsidR="002D2043" w:rsidRPr="00A31AFB" w:rsidRDefault="002D2043" w:rsidP="002D2043">
            <w:pPr>
              <w:rPr>
                <w:rFonts w:cstheme="minorHAnsi"/>
                <w:lang w:val="en-GB"/>
              </w:rPr>
            </w:pPr>
            <w:r w:rsidRPr="00A31AFB">
              <w:rPr>
                <w:rFonts w:cstheme="minorHAnsi"/>
                <w:lang w:val="en-GB"/>
              </w:rPr>
              <w:t>Name</w:t>
            </w:r>
          </w:p>
        </w:tc>
        <w:tc>
          <w:tcPr>
            <w:tcW w:w="2254" w:type="dxa"/>
          </w:tcPr>
          <w:p w14:paraId="467C5FB8" w14:textId="77777777" w:rsidR="002D2043" w:rsidRPr="00A31AFB" w:rsidRDefault="002D2043" w:rsidP="002D2043">
            <w:pPr>
              <w:rPr>
                <w:rFonts w:cstheme="minorHAnsi"/>
                <w:lang w:val="en-GB"/>
              </w:rPr>
            </w:pPr>
            <w:r w:rsidRPr="00A31AFB">
              <w:rPr>
                <w:rFonts w:cstheme="minorHAnsi"/>
                <w:lang w:val="en-GB"/>
              </w:rPr>
              <w:t>Communication and identification</w:t>
            </w:r>
          </w:p>
        </w:tc>
        <w:tc>
          <w:tcPr>
            <w:tcW w:w="1709" w:type="dxa"/>
          </w:tcPr>
          <w:p w14:paraId="2C70DF93" w14:textId="77777777" w:rsidR="002D2043" w:rsidRPr="00A31AFB" w:rsidRDefault="002D2043" w:rsidP="002D2043">
            <w:pPr>
              <w:rPr>
                <w:rFonts w:cstheme="minorHAnsi"/>
                <w:lang w:val="en-GB"/>
              </w:rPr>
            </w:pPr>
            <w:r w:rsidRPr="00A31AFB">
              <w:rPr>
                <w:rFonts w:cstheme="minorHAnsi"/>
                <w:lang w:val="en-GB"/>
              </w:rPr>
              <w:t>Accoun</w:t>
            </w:r>
            <w:r w:rsidR="00557F16" w:rsidRPr="00A31AFB">
              <w:rPr>
                <w:rFonts w:cstheme="minorHAnsi"/>
                <w:lang w:val="en-GB"/>
              </w:rPr>
              <w:t>t</w:t>
            </w:r>
            <w:r w:rsidRPr="00A31AFB">
              <w:rPr>
                <w:rFonts w:cstheme="minorHAnsi"/>
                <w:lang w:val="en-GB"/>
              </w:rPr>
              <w:t>ing regulations and fulfilment of agreement</w:t>
            </w:r>
          </w:p>
        </w:tc>
        <w:tc>
          <w:tcPr>
            <w:tcW w:w="2274" w:type="dxa"/>
          </w:tcPr>
          <w:p w14:paraId="013DDA0E" w14:textId="34DC0C18" w:rsidR="002D2043" w:rsidRPr="00A31AFB" w:rsidRDefault="005A6476" w:rsidP="008E0588">
            <w:pPr>
              <w:rPr>
                <w:rFonts w:cstheme="minorHAnsi"/>
                <w:lang w:val="en-GB"/>
              </w:rPr>
            </w:pPr>
            <w:r w:rsidRPr="00A31AFB">
              <w:rPr>
                <w:rFonts w:cstheme="minorHAnsi"/>
                <w:lang w:val="en-GB"/>
              </w:rPr>
              <w:t>6</w:t>
            </w:r>
            <w:r w:rsidR="002D2043" w:rsidRPr="00A31AFB">
              <w:rPr>
                <w:rFonts w:cstheme="minorHAnsi"/>
                <w:lang w:val="en-GB"/>
              </w:rPr>
              <w:t xml:space="preserve"> years </w:t>
            </w:r>
            <w:r w:rsidR="008E0588">
              <w:rPr>
                <w:rFonts w:cstheme="minorHAnsi"/>
                <w:lang w:val="en-GB"/>
              </w:rPr>
              <w:t>from</w:t>
            </w:r>
            <w:r w:rsidR="008E0588" w:rsidRPr="00A31AFB">
              <w:rPr>
                <w:rFonts w:cstheme="minorHAnsi"/>
                <w:lang w:val="en-GB"/>
              </w:rPr>
              <w:t xml:space="preserve"> </w:t>
            </w:r>
            <w:r w:rsidRPr="00A31AFB">
              <w:rPr>
                <w:rFonts w:cstheme="minorHAnsi"/>
                <w:lang w:val="en-GB"/>
              </w:rPr>
              <w:t>the last day of tax year of the last invoice</w:t>
            </w:r>
          </w:p>
        </w:tc>
        <w:tc>
          <w:tcPr>
            <w:tcW w:w="1588" w:type="dxa"/>
            <w:vMerge w:val="restart"/>
            <w:vAlign w:val="center"/>
          </w:tcPr>
          <w:p w14:paraId="3CE301C9" w14:textId="77777777" w:rsidR="002D2043" w:rsidRPr="00A31AFB" w:rsidRDefault="005A6476" w:rsidP="00557F16">
            <w:pPr>
              <w:jc w:val="center"/>
              <w:rPr>
                <w:rFonts w:cstheme="minorHAnsi"/>
                <w:lang w:val="en-GB"/>
              </w:rPr>
            </w:pPr>
            <w:r w:rsidRPr="00A31AFB">
              <w:rPr>
                <w:rFonts w:cstheme="minorHAnsi"/>
                <w:lang w:val="en-GB"/>
              </w:rPr>
              <w:t>External software developer</w:t>
            </w:r>
          </w:p>
        </w:tc>
      </w:tr>
      <w:tr w:rsidR="005A6476" w:rsidRPr="00C035F4" w14:paraId="16111910" w14:textId="77777777" w:rsidTr="00557F16">
        <w:tc>
          <w:tcPr>
            <w:tcW w:w="1242" w:type="dxa"/>
            <w:shd w:val="clear" w:color="auto" w:fill="B8CCE4" w:themeFill="accent1" w:themeFillTint="66"/>
          </w:tcPr>
          <w:p w14:paraId="7D4290B2" w14:textId="77777777" w:rsidR="002D2043" w:rsidRPr="00A31AFB" w:rsidRDefault="002D2043" w:rsidP="002D2043">
            <w:pPr>
              <w:rPr>
                <w:rFonts w:cstheme="minorHAnsi"/>
                <w:lang w:val="en-GB"/>
              </w:rPr>
            </w:pPr>
            <w:r w:rsidRPr="00A31AFB">
              <w:rPr>
                <w:rFonts w:cstheme="minorHAnsi"/>
                <w:lang w:val="en-GB"/>
              </w:rPr>
              <w:t>E-mail address</w:t>
            </w:r>
          </w:p>
        </w:tc>
        <w:tc>
          <w:tcPr>
            <w:tcW w:w="2254" w:type="dxa"/>
          </w:tcPr>
          <w:p w14:paraId="7DB5F96B" w14:textId="77777777" w:rsidR="002D2043" w:rsidRPr="00A31AFB" w:rsidRDefault="002D2043" w:rsidP="00D8641E">
            <w:pPr>
              <w:rPr>
                <w:rFonts w:cstheme="minorHAnsi"/>
                <w:lang w:val="en-GB"/>
              </w:rPr>
            </w:pPr>
            <w:r w:rsidRPr="00A31AFB">
              <w:rPr>
                <w:rFonts w:cstheme="minorHAnsi"/>
                <w:lang w:val="en-GB"/>
              </w:rPr>
              <w:t>Communication</w:t>
            </w:r>
          </w:p>
        </w:tc>
        <w:tc>
          <w:tcPr>
            <w:tcW w:w="1709" w:type="dxa"/>
          </w:tcPr>
          <w:p w14:paraId="492E6858" w14:textId="77777777" w:rsidR="002D2043" w:rsidRPr="00A31AFB" w:rsidRDefault="002D2043" w:rsidP="00D8641E">
            <w:pPr>
              <w:rPr>
                <w:rFonts w:cstheme="minorHAnsi"/>
                <w:lang w:val="en-GB"/>
              </w:rPr>
            </w:pPr>
            <w:r w:rsidRPr="00A31AFB">
              <w:rPr>
                <w:rFonts w:cstheme="minorHAnsi"/>
                <w:lang w:val="en-GB"/>
              </w:rPr>
              <w:t>Fulfilment of agreement</w:t>
            </w:r>
          </w:p>
        </w:tc>
        <w:tc>
          <w:tcPr>
            <w:tcW w:w="2274" w:type="dxa"/>
            <w:vMerge w:val="restart"/>
          </w:tcPr>
          <w:p w14:paraId="1465D628" w14:textId="77777777" w:rsidR="002D2043" w:rsidRPr="00A31AFB" w:rsidRDefault="005A6476" w:rsidP="005A6476">
            <w:pPr>
              <w:rPr>
                <w:rFonts w:cstheme="minorHAnsi"/>
                <w:lang w:val="en-GB"/>
              </w:rPr>
            </w:pPr>
            <w:r w:rsidRPr="00A31AFB">
              <w:rPr>
                <w:rFonts w:cstheme="minorHAnsi"/>
                <w:lang w:val="en-GB"/>
              </w:rPr>
              <w:t>5 years after the end of the agreement</w:t>
            </w:r>
          </w:p>
        </w:tc>
        <w:tc>
          <w:tcPr>
            <w:tcW w:w="1588" w:type="dxa"/>
            <w:vMerge/>
          </w:tcPr>
          <w:p w14:paraId="21D57C5F" w14:textId="77777777" w:rsidR="002D2043" w:rsidRPr="00A31AFB" w:rsidRDefault="002D2043" w:rsidP="00D8641E">
            <w:pPr>
              <w:rPr>
                <w:rFonts w:cstheme="minorHAnsi"/>
                <w:highlight w:val="yellow"/>
                <w:lang w:val="en-GB"/>
              </w:rPr>
            </w:pPr>
          </w:p>
        </w:tc>
      </w:tr>
      <w:tr w:rsidR="005A6476" w:rsidRPr="00C035F4" w14:paraId="321D6FE2" w14:textId="77777777" w:rsidTr="00557F16">
        <w:tc>
          <w:tcPr>
            <w:tcW w:w="1242" w:type="dxa"/>
            <w:shd w:val="clear" w:color="auto" w:fill="B8CCE4" w:themeFill="accent1" w:themeFillTint="66"/>
          </w:tcPr>
          <w:p w14:paraId="28FB3868" w14:textId="77777777" w:rsidR="002D2043" w:rsidRPr="00A31AFB" w:rsidRDefault="002D2043" w:rsidP="00D8641E">
            <w:pPr>
              <w:rPr>
                <w:rFonts w:cstheme="minorHAnsi"/>
                <w:lang w:val="en-GB"/>
              </w:rPr>
            </w:pPr>
            <w:r w:rsidRPr="00A31AFB">
              <w:rPr>
                <w:rFonts w:cstheme="minorHAnsi"/>
                <w:lang w:val="en-GB"/>
              </w:rPr>
              <w:t>Phone number</w:t>
            </w:r>
          </w:p>
        </w:tc>
        <w:tc>
          <w:tcPr>
            <w:tcW w:w="2254" w:type="dxa"/>
          </w:tcPr>
          <w:p w14:paraId="48AFAD18" w14:textId="77777777" w:rsidR="002D2043" w:rsidRPr="00A31AFB" w:rsidRDefault="002D2043" w:rsidP="00D8641E">
            <w:pPr>
              <w:rPr>
                <w:rFonts w:cstheme="minorHAnsi"/>
                <w:lang w:val="en-GB"/>
              </w:rPr>
            </w:pPr>
            <w:r w:rsidRPr="00A31AFB">
              <w:rPr>
                <w:rFonts w:cstheme="minorHAnsi"/>
                <w:lang w:val="en-GB"/>
              </w:rPr>
              <w:t>Communication</w:t>
            </w:r>
          </w:p>
        </w:tc>
        <w:tc>
          <w:tcPr>
            <w:tcW w:w="1709" w:type="dxa"/>
          </w:tcPr>
          <w:p w14:paraId="16905E38" w14:textId="77777777" w:rsidR="002D2043" w:rsidRPr="00A31AFB" w:rsidRDefault="002D2043" w:rsidP="00D8641E">
            <w:pPr>
              <w:rPr>
                <w:rFonts w:cstheme="minorHAnsi"/>
                <w:lang w:val="en-GB"/>
              </w:rPr>
            </w:pPr>
            <w:r w:rsidRPr="00A31AFB">
              <w:rPr>
                <w:rFonts w:cstheme="minorHAnsi"/>
                <w:lang w:val="en-GB"/>
              </w:rPr>
              <w:t>Fulfilment of agreement</w:t>
            </w:r>
          </w:p>
        </w:tc>
        <w:tc>
          <w:tcPr>
            <w:tcW w:w="2274" w:type="dxa"/>
            <w:vMerge/>
          </w:tcPr>
          <w:p w14:paraId="3B7B3E6B" w14:textId="77777777" w:rsidR="002D2043" w:rsidRPr="00A31AFB" w:rsidRDefault="002D2043" w:rsidP="00D8641E">
            <w:pPr>
              <w:rPr>
                <w:rFonts w:cstheme="minorHAnsi"/>
                <w:lang w:val="en-GB"/>
              </w:rPr>
            </w:pPr>
          </w:p>
        </w:tc>
        <w:tc>
          <w:tcPr>
            <w:tcW w:w="1588" w:type="dxa"/>
            <w:vMerge/>
          </w:tcPr>
          <w:p w14:paraId="021671EE" w14:textId="77777777" w:rsidR="002D2043" w:rsidRPr="00A31AFB" w:rsidRDefault="002D2043" w:rsidP="00D8641E">
            <w:pPr>
              <w:rPr>
                <w:rFonts w:cstheme="minorHAnsi"/>
                <w:highlight w:val="yellow"/>
                <w:lang w:val="en-GB"/>
              </w:rPr>
            </w:pPr>
          </w:p>
        </w:tc>
      </w:tr>
      <w:tr w:rsidR="005A6476" w:rsidRPr="00C035F4" w14:paraId="74814A28" w14:textId="77777777" w:rsidTr="00557F16">
        <w:tc>
          <w:tcPr>
            <w:tcW w:w="1242" w:type="dxa"/>
            <w:shd w:val="clear" w:color="auto" w:fill="B8CCE4" w:themeFill="accent1" w:themeFillTint="66"/>
          </w:tcPr>
          <w:p w14:paraId="2E5A0254" w14:textId="77777777" w:rsidR="002D2043" w:rsidRPr="00A31AFB" w:rsidRDefault="002D2043" w:rsidP="00D8641E">
            <w:pPr>
              <w:rPr>
                <w:rFonts w:cstheme="minorHAnsi"/>
                <w:lang w:val="en-GB"/>
              </w:rPr>
            </w:pPr>
            <w:r w:rsidRPr="00A31AFB">
              <w:rPr>
                <w:rFonts w:cstheme="minorHAnsi"/>
                <w:lang w:val="en-GB"/>
              </w:rPr>
              <w:t>Invoicing address</w:t>
            </w:r>
          </w:p>
        </w:tc>
        <w:tc>
          <w:tcPr>
            <w:tcW w:w="2254" w:type="dxa"/>
          </w:tcPr>
          <w:p w14:paraId="4E181719" w14:textId="37F6CF5F" w:rsidR="002D2043" w:rsidRPr="00A31AFB" w:rsidRDefault="008E0588" w:rsidP="002D2043">
            <w:pPr>
              <w:rPr>
                <w:rFonts w:cstheme="minorHAnsi"/>
                <w:lang w:val="en-GB"/>
              </w:rPr>
            </w:pPr>
            <w:r w:rsidRPr="00A31AFB">
              <w:rPr>
                <w:rFonts w:cstheme="minorHAnsi"/>
                <w:lang w:val="en-GB"/>
              </w:rPr>
              <w:t>Fulfil</w:t>
            </w:r>
            <w:r>
              <w:rPr>
                <w:rFonts w:cstheme="minorHAnsi"/>
                <w:noProof/>
                <w:lang w:val="en-GB"/>
              </w:rPr>
              <w:t xml:space="preserve">ment of </w:t>
            </w:r>
            <w:r w:rsidRPr="00A31AFB">
              <w:rPr>
                <w:rFonts w:cstheme="minorHAnsi"/>
                <w:lang w:val="en-GB"/>
              </w:rPr>
              <w:t>invoicing obligation</w:t>
            </w:r>
          </w:p>
        </w:tc>
        <w:tc>
          <w:tcPr>
            <w:tcW w:w="1709" w:type="dxa"/>
          </w:tcPr>
          <w:p w14:paraId="0D3AF7F8" w14:textId="77777777" w:rsidR="002D2043" w:rsidRPr="00A31AFB" w:rsidRDefault="002D2043" w:rsidP="002D2043">
            <w:pPr>
              <w:rPr>
                <w:rFonts w:cstheme="minorHAnsi"/>
                <w:lang w:val="en-GB"/>
              </w:rPr>
            </w:pPr>
            <w:r w:rsidRPr="00A31AFB">
              <w:rPr>
                <w:rFonts w:cstheme="minorHAnsi"/>
                <w:lang w:val="en-GB"/>
              </w:rPr>
              <w:t>Fulfilment</w:t>
            </w:r>
            <w:r w:rsidR="005A6476" w:rsidRPr="00A31AFB">
              <w:rPr>
                <w:rFonts w:cstheme="minorHAnsi"/>
                <w:lang w:val="en-GB"/>
              </w:rPr>
              <w:t xml:space="preserve"> of</w:t>
            </w:r>
            <w:r w:rsidRPr="00A31AFB">
              <w:rPr>
                <w:rFonts w:cstheme="minorHAnsi"/>
                <w:lang w:val="en-GB"/>
              </w:rPr>
              <w:t xml:space="preserve"> legal obligation</w:t>
            </w:r>
          </w:p>
        </w:tc>
        <w:tc>
          <w:tcPr>
            <w:tcW w:w="2274" w:type="dxa"/>
          </w:tcPr>
          <w:p w14:paraId="2A47AF6D" w14:textId="77777777" w:rsidR="002D2043" w:rsidRPr="00A31AFB" w:rsidRDefault="005A6476" w:rsidP="00D8641E">
            <w:pPr>
              <w:rPr>
                <w:rFonts w:cstheme="minorHAnsi"/>
                <w:lang w:val="en-GB"/>
              </w:rPr>
            </w:pPr>
            <w:r w:rsidRPr="00A31AFB">
              <w:rPr>
                <w:rFonts w:cstheme="minorHAnsi"/>
                <w:lang w:val="en-GB"/>
              </w:rPr>
              <w:t>6 years after the last day of tax year of the last invoice</w:t>
            </w:r>
          </w:p>
        </w:tc>
        <w:tc>
          <w:tcPr>
            <w:tcW w:w="1588" w:type="dxa"/>
            <w:vMerge/>
          </w:tcPr>
          <w:p w14:paraId="1B21A345" w14:textId="77777777" w:rsidR="002D2043" w:rsidRPr="00A31AFB" w:rsidRDefault="002D2043" w:rsidP="00D8641E">
            <w:pPr>
              <w:rPr>
                <w:rFonts w:cstheme="minorHAnsi"/>
                <w:highlight w:val="yellow"/>
                <w:lang w:val="en-GB"/>
              </w:rPr>
            </w:pPr>
          </w:p>
        </w:tc>
      </w:tr>
    </w:tbl>
    <w:p w14:paraId="1F06D44C" w14:textId="77777777" w:rsidR="002D2043" w:rsidRPr="008E0588" w:rsidRDefault="002D2043" w:rsidP="004E0540">
      <w:pPr>
        <w:jc w:val="both"/>
        <w:rPr>
          <w:rFonts w:asciiTheme="minorHAnsi" w:hAnsiTheme="minorHAnsi" w:cs="Segoe UI"/>
          <w:spacing w:val="-1"/>
          <w:lang w:val="en-GB"/>
        </w:rPr>
      </w:pPr>
    </w:p>
    <w:p w14:paraId="640B3383" w14:textId="77777777" w:rsidR="005A6476" w:rsidRPr="00A31AFB" w:rsidRDefault="005A6476" w:rsidP="00557F16">
      <w:pPr>
        <w:pStyle w:val="Cmsor2"/>
        <w:numPr>
          <w:ilvl w:val="2"/>
          <w:numId w:val="3"/>
        </w:numPr>
        <w:rPr>
          <w:lang w:val="en-GB"/>
        </w:rPr>
      </w:pPr>
      <w:bookmarkStart w:id="5" w:name="_Toc40785430"/>
      <w:r w:rsidRPr="00A31AFB">
        <w:rPr>
          <w:lang w:val="en-GB"/>
        </w:rPr>
        <w:t>Product purchase by registered Members</w:t>
      </w:r>
      <w:bookmarkEnd w:id="5"/>
    </w:p>
    <w:p w14:paraId="1CC40282" w14:textId="77777777" w:rsidR="005A6476" w:rsidRPr="00A31AFB" w:rsidRDefault="005A6476" w:rsidP="00557F16">
      <w:pPr>
        <w:jc w:val="both"/>
        <w:rPr>
          <w:rFonts w:asciiTheme="minorHAnsi" w:hAnsiTheme="minorHAnsi" w:cs="Segoe UI"/>
          <w:spacing w:val="-1"/>
          <w:lang w:val="en-GB"/>
        </w:rPr>
      </w:pPr>
      <w:r w:rsidRPr="00A31AFB">
        <w:rPr>
          <w:rFonts w:asciiTheme="minorHAnsi" w:hAnsiTheme="minorHAnsi" w:cs="Segoe UI"/>
          <w:spacing w:val="-1"/>
          <w:lang w:val="en-GB"/>
        </w:rPr>
        <w:t xml:space="preserve">If the data subject is already a registered member, they shall fill out a “Product order form” providing the following data as a natural person: </w:t>
      </w:r>
    </w:p>
    <w:tbl>
      <w:tblPr>
        <w:tblStyle w:val="Rcsostblzat"/>
        <w:tblW w:w="9067" w:type="dxa"/>
        <w:tblLook w:val="04A0" w:firstRow="1" w:lastRow="0" w:firstColumn="1" w:lastColumn="0" w:noHBand="0" w:noVBand="1"/>
      </w:tblPr>
      <w:tblGrid>
        <w:gridCol w:w="1242"/>
        <w:gridCol w:w="2254"/>
        <w:gridCol w:w="1709"/>
        <w:gridCol w:w="2274"/>
        <w:gridCol w:w="1588"/>
      </w:tblGrid>
      <w:tr w:rsidR="005A6476" w:rsidRPr="00C035F4" w14:paraId="232B6525" w14:textId="77777777" w:rsidTr="00557F16">
        <w:tc>
          <w:tcPr>
            <w:tcW w:w="1242" w:type="dxa"/>
            <w:tcBorders>
              <w:bottom w:val="single" w:sz="4" w:space="0" w:color="auto"/>
            </w:tcBorders>
            <w:shd w:val="clear" w:color="auto" w:fill="95B3D7" w:themeFill="accent1" w:themeFillTint="99"/>
          </w:tcPr>
          <w:p w14:paraId="26A0E781" w14:textId="77777777" w:rsidR="005A6476" w:rsidRPr="00A31AFB" w:rsidRDefault="005A6476" w:rsidP="00D8641E">
            <w:pPr>
              <w:rPr>
                <w:rFonts w:cstheme="minorHAnsi"/>
                <w:lang w:val="en-GB"/>
              </w:rPr>
            </w:pPr>
            <w:r w:rsidRPr="00A31AFB">
              <w:rPr>
                <w:rFonts w:cstheme="minorHAnsi"/>
                <w:lang w:val="en-GB"/>
              </w:rPr>
              <w:t>Data category</w:t>
            </w:r>
          </w:p>
        </w:tc>
        <w:tc>
          <w:tcPr>
            <w:tcW w:w="2254" w:type="dxa"/>
            <w:shd w:val="clear" w:color="auto" w:fill="95B3D7" w:themeFill="accent1" w:themeFillTint="99"/>
          </w:tcPr>
          <w:p w14:paraId="05DE1523" w14:textId="77777777" w:rsidR="005A6476" w:rsidRPr="00A31AFB" w:rsidRDefault="005A6476" w:rsidP="00D8641E">
            <w:pPr>
              <w:rPr>
                <w:rFonts w:cstheme="minorHAnsi"/>
                <w:lang w:val="en-GB"/>
              </w:rPr>
            </w:pPr>
            <w:r w:rsidRPr="00A31AFB">
              <w:rPr>
                <w:rFonts w:cstheme="minorHAnsi"/>
                <w:lang w:val="en-GB"/>
              </w:rPr>
              <w:t>Purpose of data processing</w:t>
            </w:r>
          </w:p>
        </w:tc>
        <w:tc>
          <w:tcPr>
            <w:tcW w:w="1709" w:type="dxa"/>
            <w:shd w:val="clear" w:color="auto" w:fill="95B3D7" w:themeFill="accent1" w:themeFillTint="99"/>
          </w:tcPr>
          <w:p w14:paraId="33DD87F4" w14:textId="77777777" w:rsidR="005A6476" w:rsidRPr="00A31AFB" w:rsidRDefault="005A6476" w:rsidP="00D8641E">
            <w:pPr>
              <w:rPr>
                <w:rFonts w:cstheme="minorHAnsi"/>
                <w:lang w:val="en-GB"/>
              </w:rPr>
            </w:pPr>
            <w:r w:rsidRPr="00A31AFB">
              <w:rPr>
                <w:rFonts w:cstheme="minorHAnsi"/>
                <w:lang w:val="en-GB"/>
              </w:rPr>
              <w:t>Legal basis of data processing</w:t>
            </w:r>
          </w:p>
        </w:tc>
        <w:tc>
          <w:tcPr>
            <w:tcW w:w="2274" w:type="dxa"/>
            <w:shd w:val="clear" w:color="auto" w:fill="95B3D7" w:themeFill="accent1" w:themeFillTint="99"/>
          </w:tcPr>
          <w:p w14:paraId="54B563DF" w14:textId="77777777" w:rsidR="005A6476" w:rsidRPr="00A31AFB" w:rsidRDefault="005A6476" w:rsidP="00D8641E">
            <w:pPr>
              <w:rPr>
                <w:rFonts w:cstheme="minorHAnsi"/>
                <w:lang w:val="en-GB"/>
              </w:rPr>
            </w:pPr>
            <w:r w:rsidRPr="00A31AFB">
              <w:rPr>
                <w:rFonts w:cstheme="minorHAnsi"/>
                <w:lang w:val="en-GB"/>
              </w:rPr>
              <w:t>Period of storage</w:t>
            </w:r>
          </w:p>
        </w:tc>
        <w:tc>
          <w:tcPr>
            <w:tcW w:w="1588" w:type="dxa"/>
            <w:shd w:val="clear" w:color="auto" w:fill="95B3D7" w:themeFill="accent1" w:themeFillTint="99"/>
          </w:tcPr>
          <w:p w14:paraId="4DC53FBF" w14:textId="77777777" w:rsidR="005A6476" w:rsidRPr="00A31AFB" w:rsidRDefault="005A6476" w:rsidP="00D8641E">
            <w:pPr>
              <w:rPr>
                <w:rFonts w:cstheme="minorHAnsi"/>
                <w:lang w:val="en-GB"/>
              </w:rPr>
            </w:pPr>
            <w:r w:rsidRPr="00A31AFB">
              <w:rPr>
                <w:rFonts w:cstheme="minorHAnsi"/>
                <w:lang w:val="en-GB"/>
              </w:rPr>
              <w:t>Data transfer</w:t>
            </w:r>
          </w:p>
        </w:tc>
      </w:tr>
      <w:tr w:rsidR="005A6476" w:rsidRPr="00C035F4" w14:paraId="793EC49B" w14:textId="77777777" w:rsidTr="00557F16">
        <w:tc>
          <w:tcPr>
            <w:tcW w:w="1242" w:type="dxa"/>
            <w:shd w:val="clear" w:color="auto" w:fill="B8CCE4" w:themeFill="accent1" w:themeFillTint="66"/>
          </w:tcPr>
          <w:p w14:paraId="52D3FF5A" w14:textId="77777777" w:rsidR="005A6476" w:rsidRPr="00A31AFB" w:rsidRDefault="005A6476" w:rsidP="00D8641E">
            <w:pPr>
              <w:rPr>
                <w:rFonts w:cstheme="minorHAnsi"/>
                <w:lang w:val="en-GB"/>
              </w:rPr>
            </w:pPr>
            <w:r w:rsidRPr="00A31AFB">
              <w:rPr>
                <w:rFonts w:cstheme="minorHAnsi"/>
                <w:lang w:val="en-GB"/>
              </w:rPr>
              <w:t>Name</w:t>
            </w:r>
          </w:p>
        </w:tc>
        <w:tc>
          <w:tcPr>
            <w:tcW w:w="2254" w:type="dxa"/>
          </w:tcPr>
          <w:p w14:paraId="29F80167" w14:textId="77777777" w:rsidR="005A6476" w:rsidRPr="00A31AFB" w:rsidRDefault="005A6476" w:rsidP="00D8641E">
            <w:pPr>
              <w:rPr>
                <w:rFonts w:cstheme="minorHAnsi"/>
                <w:lang w:val="en-GB"/>
              </w:rPr>
            </w:pPr>
            <w:r w:rsidRPr="00A31AFB">
              <w:rPr>
                <w:rFonts w:cstheme="minorHAnsi"/>
                <w:lang w:val="en-GB"/>
              </w:rPr>
              <w:t>Communication and identification</w:t>
            </w:r>
          </w:p>
        </w:tc>
        <w:tc>
          <w:tcPr>
            <w:tcW w:w="1709" w:type="dxa"/>
          </w:tcPr>
          <w:p w14:paraId="2A5AA0DD" w14:textId="77777777" w:rsidR="005A6476" w:rsidRPr="00A31AFB" w:rsidRDefault="005A6476" w:rsidP="00557F16">
            <w:pPr>
              <w:rPr>
                <w:rFonts w:cstheme="minorHAnsi"/>
                <w:lang w:val="en-GB"/>
              </w:rPr>
            </w:pPr>
            <w:r w:rsidRPr="00A31AFB">
              <w:rPr>
                <w:rFonts w:cstheme="minorHAnsi"/>
                <w:lang w:val="en-GB"/>
              </w:rPr>
              <w:t>Accoun</w:t>
            </w:r>
            <w:r w:rsidR="00557F16" w:rsidRPr="00A31AFB">
              <w:rPr>
                <w:rFonts w:cstheme="minorHAnsi"/>
                <w:lang w:val="en-GB"/>
              </w:rPr>
              <w:t>t</w:t>
            </w:r>
            <w:r w:rsidRPr="00A31AFB">
              <w:rPr>
                <w:rFonts w:cstheme="minorHAnsi"/>
                <w:lang w:val="en-GB"/>
              </w:rPr>
              <w:t>ing regulations and fulfilment of agreement</w:t>
            </w:r>
          </w:p>
        </w:tc>
        <w:tc>
          <w:tcPr>
            <w:tcW w:w="2274" w:type="dxa"/>
          </w:tcPr>
          <w:p w14:paraId="71DA0CF5" w14:textId="77777777" w:rsidR="005A6476" w:rsidRPr="00A31AFB" w:rsidRDefault="00865CDC" w:rsidP="00D8641E">
            <w:pPr>
              <w:rPr>
                <w:rFonts w:cstheme="minorHAnsi"/>
                <w:lang w:val="en-GB"/>
              </w:rPr>
            </w:pPr>
            <w:r w:rsidRPr="00A31AFB">
              <w:rPr>
                <w:rFonts w:cstheme="minorHAnsi"/>
                <w:lang w:val="en-GB"/>
              </w:rPr>
              <w:t>6 years after the last day of tax year of the last invoice</w:t>
            </w:r>
          </w:p>
        </w:tc>
        <w:tc>
          <w:tcPr>
            <w:tcW w:w="1588" w:type="dxa"/>
            <w:vMerge w:val="restart"/>
          </w:tcPr>
          <w:p w14:paraId="55300891" w14:textId="77777777" w:rsidR="005A6476" w:rsidRPr="00A31AFB" w:rsidRDefault="005A6476" w:rsidP="00D8641E">
            <w:pPr>
              <w:rPr>
                <w:rFonts w:cstheme="minorHAnsi"/>
                <w:lang w:val="en-GB"/>
              </w:rPr>
            </w:pPr>
          </w:p>
          <w:p w14:paraId="2EC57C5E" w14:textId="77777777" w:rsidR="005A6476" w:rsidRPr="00A31AFB" w:rsidRDefault="005A6476" w:rsidP="00D8641E">
            <w:pPr>
              <w:rPr>
                <w:rFonts w:cstheme="minorHAnsi"/>
                <w:lang w:val="en-GB"/>
              </w:rPr>
            </w:pPr>
          </w:p>
          <w:p w14:paraId="6940E5E2" w14:textId="77777777" w:rsidR="005A6476" w:rsidRPr="00A31AFB" w:rsidRDefault="005A6476" w:rsidP="00D8641E">
            <w:pPr>
              <w:rPr>
                <w:rFonts w:cstheme="minorHAnsi"/>
                <w:lang w:val="en-GB"/>
              </w:rPr>
            </w:pPr>
          </w:p>
          <w:p w14:paraId="79BFF0BB" w14:textId="77777777" w:rsidR="005A6476" w:rsidRPr="00A31AFB" w:rsidRDefault="005A6476" w:rsidP="00D8641E">
            <w:pPr>
              <w:rPr>
                <w:rFonts w:cstheme="minorHAnsi"/>
                <w:lang w:val="en-GB"/>
              </w:rPr>
            </w:pPr>
          </w:p>
          <w:p w14:paraId="538329C6" w14:textId="77777777" w:rsidR="005A6476" w:rsidRPr="00A31AFB" w:rsidRDefault="005A6476" w:rsidP="00D8641E">
            <w:pPr>
              <w:rPr>
                <w:rFonts w:cstheme="minorHAnsi"/>
                <w:lang w:val="en-GB"/>
              </w:rPr>
            </w:pPr>
          </w:p>
          <w:p w14:paraId="69E663E0" w14:textId="77777777" w:rsidR="005A6476" w:rsidRPr="00A31AFB" w:rsidRDefault="005A6476" w:rsidP="00D8641E">
            <w:pPr>
              <w:rPr>
                <w:rFonts w:cstheme="minorHAnsi"/>
                <w:lang w:val="en-GB"/>
              </w:rPr>
            </w:pPr>
          </w:p>
          <w:p w14:paraId="46926523" w14:textId="77777777" w:rsidR="005A6476" w:rsidRPr="00A31AFB" w:rsidRDefault="005A6476" w:rsidP="00D8641E">
            <w:pPr>
              <w:rPr>
                <w:rFonts w:cstheme="minorHAnsi"/>
                <w:lang w:val="en-GB"/>
              </w:rPr>
            </w:pPr>
            <w:r w:rsidRPr="00A31AFB">
              <w:rPr>
                <w:rFonts w:cstheme="minorHAnsi"/>
                <w:lang w:val="en-GB"/>
              </w:rPr>
              <w:t xml:space="preserve">External software developer </w:t>
            </w:r>
          </w:p>
        </w:tc>
      </w:tr>
      <w:tr w:rsidR="005A6476" w:rsidRPr="00C035F4" w14:paraId="2D70DD33" w14:textId="77777777" w:rsidTr="00557F16">
        <w:tc>
          <w:tcPr>
            <w:tcW w:w="1242" w:type="dxa"/>
            <w:shd w:val="clear" w:color="auto" w:fill="B8CCE4" w:themeFill="accent1" w:themeFillTint="66"/>
          </w:tcPr>
          <w:p w14:paraId="780966CA" w14:textId="77777777" w:rsidR="005A6476" w:rsidRPr="00A31AFB" w:rsidRDefault="005A6476" w:rsidP="00D8641E">
            <w:pPr>
              <w:rPr>
                <w:rFonts w:cstheme="minorHAnsi"/>
                <w:lang w:val="en-GB"/>
              </w:rPr>
            </w:pPr>
            <w:r w:rsidRPr="00A31AFB">
              <w:rPr>
                <w:rFonts w:cstheme="minorHAnsi"/>
                <w:lang w:val="en-GB"/>
              </w:rPr>
              <w:t>Invoicing address</w:t>
            </w:r>
          </w:p>
        </w:tc>
        <w:tc>
          <w:tcPr>
            <w:tcW w:w="2254" w:type="dxa"/>
          </w:tcPr>
          <w:p w14:paraId="1BB95696" w14:textId="77777777" w:rsidR="005A6476" w:rsidRPr="00A31AFB" w:rsidRDefault="005A6476" w:rsidP="00D8641E">
            <w:pPr>
              <w:rPr>
                <w:rFonts w:cstheme="minorHAnsi"/>
                <w:lang w:val="en-GB"/>
              </w:rPr>
            </w:pPr>
            <w:r w:rsidRPr="00A31AFB">
              <w:rPr>
                <w:rFonts w:cstheme="minorHAnsi"/>
                <w:lang w:val="en-GB"/>
              </w:rPr>
              <w:t>Fulfil</w:t>
            </w:r>
            <w:r w:rsidR="00557F16" w:rsidRPr="00A31AFB">
              <w:rPr>
                <w:rFonts w:cstheme="minorHAnsi"/>
                <w:lang w:val="en-GB"/>
              </w:rPr>
              <w:t>l</w:t>
            </w:r>
            <w:r w:rsidRPr="00A31AFB">
              <w:rPr>
                <w:rFonts w:cstheme="minorHAnsi"/>
                <w:lang w:val="en-GB"/>
              </w:rPr>
              <w:t>ing the invoicing obligation</w:t>
            </w:r>
          </w:p>
        </w:tc>
        <w:tc>
          <w:tcPr>
            <w:tcW w:w="1709" w:type="dxa"/>
          </w:tcPr>
          <w:p w14:paraId="303B6E11" w14:textId="77777777" w:rsidR="005A6476" w:rsidRPr="00A31AFB" w:rsidRDefault="005A6476" w:rsidP="00D8641E">
            <w:pPr>
              <w:rPr>
                <w:rFonts w:cstheme="minorHAnsi"/>
                <w:lang w:val="en-GB"/>
              </w:rPr>
            </w:pPr>
            <w:r w:rsidRPr="00A31AFB">
              <w:rPr>
                <w:rFonts w:cstheme="minorHAnsi"/>
                <w:lang w:val="en-GB"/>
              </w:rPr>
              <w:t>Fulfilment of legal obligation</w:t>
            </w:r>
          </w:p>
        </w:tc>
        <w:tc>
          <w:tcPr>
            <w:tcW w:w="2274" w:type="dxa"/>
          </w:tcPr>
          <w:p w14:paraId="72FA5724" w14:textId="77777777" w:rsidR="005A6476" w:rsidRPr="00A31AFB" w:rsidRDefault="00865CDC" w:rsidP="00D8641E">
            <w:pPr>
              <w:rPr>
                <w:rFonts w:cstheme="minorHAnsi"/>
                <w:lang w:val="en-GB"/>
              </w:rPr>
            </w:pPr>
            <w:r w:rsidRPr="00A31AFB">
              <w:rPr>
                <w:rFonts w:cstheme="minorHAnsi"/>
                <w:lang w:val="en-GB"/>
              </w:rPr>
              <w:t>6 years after the last day of tax year of the last invoice</w:t>
            </w:r>
          </w:p>
        </w:tc>
        <w:tc>
          <w:tcPr>
            <w:tcW w:w="1588" w:type="dxa"/>
            <w:vMerge/>
          </w:tcPr>
          <w:p w14:paraId="08EDFF89" w14:textId="77777777" w:rsidR="005A6476" w:rsidRPr="00A31AFB" w:rsidRDefault="005A6476" w:rsidP="00D8641E">
            <w:pPr>
              <w:rPr>
                <w:rFonts w:cstheme="minorHAnsi"/>
                <w:highlight w:val="yellow"/>
                <w:lang w:val="en-GB"/>
              </w:rPr>
            </w:pPr>
          </w:p>
        </w:tc>
      </w:tr>
      <w:tr w:rsidR="005A6476" w:rsidRPr="00C035F4" w14:paraId="40046A3C" w14:textId="77777777" w:rsidTr="00557F16">
        <w:tc>
          <w:tcPr>
            <w:tcW w:w="1242" w:type="dxa"/>
            <w:shd w:val="clear" w:color="auto" w:fill="B8CCE4" w:themeFill="accent1" w:themeFillTint="66"/>
          </w:tcPr>
          <w:p w14:paraId="5DE2AA5E" w14:textId="77777777" w:rsidR="005A6476" w:rsidRPr="00A31AFB" w:rsidRDefault="005A6476" w:rsidP="00D8641E">
            <w:pPr>
              <w:rPr>
                <w:rFonts w:cstheme="minorHAnsi"/>
                <w:lang w:val="en-GB"/>
              </w:rPr>
            </w:pPr>
            <w:r w:rsidRPr="00A31AFB">
              <w:rPr>
                <w:rFonts w:cstheme="minorHAnsi"/>
                <w:lang w:val="en-GB"/>
              </w:rPr>
              <w:t>Flavon ID number</w:t>
            </w:r>
          </w:p>
        </w:tc>
        <w:tc>
          <w:tcPr>
            <w:tcW w:w="2254" w:type="dxa"/>
          </w:tcPr>
          <w:p w14:paraId="5BAEC4DE" w14:textId="127E3CB1" w:rsidR="005A6476" w:rsidRPr="00A31AFB" w:rsidRDefault="005A6476" w:rsidP="008E0588">
            <w:pPr>
              <w:rPr>
                <w:rFonts w:cstheme="minorHAnsi"/>
                <w:lang w:val="en-GB"/>
              </w:rPr>
            </w:pPr>
            <w:r w:rsidRPr="00A31AFB">
              <w:rPr>
                <w:rFonts w:cstheme="minorHAnsi"/>
                <w:lang w:val="en-GB"/>
              </w:rPr>
              <w:t>Identif</w:t>
            </w:r>
            <w:r w:rsidR="008E0588">
              <w:rPr>
                <w:rFonts w:cstheme="minorHAnsi"/>
                <w:lang w:val="en-GB"/>
              </w:rPr>
              <w:t>ication of</w:t>
            </w:r>
            <w:r w:rsidRPr="00A31AFB">
              <w:rPr>
                <w:rFonts w:cstheme="minorHAnsi"/>
                <w:lang w:val="en-GB"/>
              </w:rPr>
              <w:t xml:space="preserve"> the concerned Member in the system</w:t>
            </w:r>
          </w:p>
        </w:tc>
        <w:tc>
          <w:tcPr>
            <w:tcW w:w="1709" w:type="dxa"/>
            <w:vAlign w:val="center"/>
          </w:tcPr>
          <w:p w14:paraId="5AC367FE" w14:textId="77777777" w:rsidR="005A6476" w:rsidRPr="00A31AFB" w:rsidRDefault="005A6476" w:rsidP="00557F16">
            <w:pPr>
              <w:jc w:val="center"/>
              <w:rPr>
                <w:rFonts w:cstheme="minorHAnsi"/>
                <w:lang w:val="en-GB"/>
              </w:rPr>
            </w:pPr>
            <w:r w:rsidRPr="00A31AFB">
              <w:rPr>
                <w:rFonts w:cstheme="minorHAnsi"/>
                <w:lang w:val="en-GB"/>
              </w:rPr>
              <w:t>Fulfilment of agreement</w:t>
            </w:r>
          </w:p>
        </w:tc>
        <w:tc>
          <w:tcPr>
            <w:tcW w:w="2274" w:type="dxa"/>
            <w:vAlign w:val="center"/>
          </w:tcPr>
          <w:p w14:paraId="157951F8" w14:textId="77777777" w:rsidR="005A6476" w:rsidRPr="00A31AFB" w:rsidRDefault="00865CDC" w:rsidP="00557F16">
            <w:pPr>
              <w:jc w:val="center"/>
              <w:rPr>
                <w:rFonts w:cstheme="minorHAnsi"/>
                <w:lang w:val="en-GB"/>
              </w:rPr>
            </w:pPr>
            <w:r w:rsidRPr="00A31AFB">
              <w:rPr>
                <w:rFonts w:cstheme="minorHAnsi"/>
                <w:lang w:val="en-GB"/>
              </w:rPr>
              <w:t>1 year after the last purchase</w:t>
            </w:r>
          </w:p>
        </w:tc>
        <w:tc>
          <w:tcPr>
            <w:tcW w:w="1588" w:type="dxa"/>
            <w:vMerge/>
          </w:tcPr>
          <w:p w14:paraId="6A4A50A3" w14:textId="77777777" w:rsidR="005A6476" w:rsidRPr="00A31AFB" w:rsidRDefault="005A6476" w:rsidP="00D8641E">
            <w:pPr>
              <w:rPr>
                <w:rFonts w:cstheme="minorHAnsi"/>
                <w:highlight w:val="yellow"/>
                <w:lang w:val="en-GB"/>
              </w:rPr>
            </w:pPr>
          </w:p>
        </w:tc>
      </w:tr>
    </w:tbl>
    <w:p w14:paraId="046C64A8" w14:textId="77777777" w:rsidR="005A6476" w:rsidRPr="008E0588" w:rsidRDefault="005A6476" w:rsidP="00557F16">
      <w:pPr>
        <w:jc w:val="both"/>
        <w:rPr>
          <w:rFonts w:asciiTheme="minorHAnsi" w:hAnsiTheme="minorHAnsi" w:cs="Segoe UI"/>
          <w:spacing w:val="-1"/>
        </w:rPr>
      </w:pPr>
    </w:p>
    <w:p w14:paraId="4D5E20E0" w14:textId="77777777" w:rsidR="00865CDC" w:rsidRPr="00A31AFB" w:rsidRDefault="000E196E" w:rsidP="00557F16">
      <w:pPr>
        <w:pStyle w:val="Cmsor2"/>
        <w:numPr>
          <w:ilvl w:val="2"/>
          <w:numId w:val="3"/>
        </w:numPr>
        <w:rPr>
          <w:lang w:val="en-GB"/>
        </w:rPr>
      </w:pPr>
      <w:bookmarkStart w:id="6" w:name="_Toc40785431"/>
      <w:r w:rsidRPr="00A31AFB">
        <w:rPr>
          <w:lang w:val="en-GB"/>
        </w:rPr>
        <w:lastRenderedPageBreak/>
        <w:t>Ordering b</w:t>
      </w:r>
      <w:r w:rsidR="00865CDC" w:rsidRPr="00A31AFB">
        <w:rPr>
          <w:lang w:val="en-GB"/>
        </w:rPr>
        <w:t>usiness card</w:t>
      </w:r>
      <w:r w:rsidRPr="00A31AFB">
        <w:rPr>
          <w:lang w:val="en-GB"/>
        </w:rPr>
        <w:t>s</w:t>
      </w:r>
      <w:bookmarkEnd w:id="6"/>
      <w:r w:rsidR="00865CDC" w:rsidRPr="00A31AFB">
        <w:rPr>
          <w:lang w:val="en-GB"/>
        </w:rPr>
        <w:t xml:space="preserve"> </w:t>
      </w:r>
    </w:p>
    <w:p w14:paraId="2F2012C8" w14:textId="77777777" w:rsidR="00865CDC" w:rsidRPr="00A31AFB" w:rsidRDefault="00865CDC" w:rsidP="00865CDC">
      <w:pPr>
        <w:jc w:val="both"/>
        <w:rPr>
          <w:rFonts w:asciiTheme="minorHAnsi" w:hAnsiTheme="minorHAnsi" w:cs="Segoe UI"/>
          <w:spacing w:val="-1"/>
          <w:lang w:val="en-GB"/>
        </w:rPr>
      </w:pPr>
      <w:r w:rsidRPr="00A31AFB">
        <w:rPr>
          <w:rFonts w:asciiTheme="minorHAnsi" w:hAnsiTheme="minorHAnsi" w:cs="Segoe UI"/>
          <w:spacing w:val="-1"/>
          <w:lang w:val="en-GB"/>
        </w:rPr>
        <w:t>If the data subject is already a registered member, they can order standard Flavon business card</w:t>
      </w:r>
      <w:r w:rsidR="00557F16" w:rsidRPr="00A31AFB">
        <w:rPr>
          <w:rFonts w:asciiTheme="minorHAnsi" w:hAnsiTheme="minorHAnsi" w:cs="Segoe UI"/>
          <w:spacing w:val="-1"/>
          <w:lang w:val="en-GB"/>
        </w:rPr>
        <w:t>s</w:t>
      </w:r>
      <w:r w:rsidRPr="00A31AFB">
        <w:rPr>
          <w:rFonts w:asciiTheme="minorHAnsi" w:hAnsiTheme="minorHAnsi" w:cs="Segoe UI"/>
          <w:spacing w:val="-1"/>
          <w:lang w:val="en-GB"/>
        </w:rPr>
        <w:t xml:space="preserve">, the following personal data are needed: </w:t>
      </w:r>
    </w:p>
    <w:tbl>
      <w:tblPr>
        <w:tblStyle w:val="Rcsostblzat"/>
        <w:tblW w:w="9067" w:type="dxa"/>
        <w:tblLook w:val="04A0" w:firstRow="1" w:lastRow="0" w:firstColumn="1" w:lastColumn="0" w:noHBand="0" w:noVBand="1"/>
      </w:tblPr>
      <w:tblGrid>
        <w:gridCol w:w="1242"/>
        <w:gridCol w:w="2254"/>
        <w:gridCol w:w="1709"/>
        <w:gridCol w:w="1849"/>
        <w:gridCol w:w="2013"/>
      </w:tblGrid>
      <w:tr w:rsidR="00865CDC" w:rsidRPr="00C035F4" w14:paraId="7AB2AA82" w14:textId="77777777" w:rsidTr="00557F16">
        <w:tc>
          <w:tcPr>
            <w:tcW w:w="1242" w:type="dxa"/>
            <w:tcBorders>
              <w:bottom w:val="single" w:sz="4" w:space="0" w:color="auto"/>
            </w:tcBorders>
            <w:shd w:val="clear" w:color="auto" w:fill="95B3D7" w:themeFill="accent1" w:themeFillTint="99"/>
          </w:tcPr>
          <w:p w14:paraId="7C7D6196" w14:textId="77777777" w:rsidR="00865CDC" w:rsidRPr="00A31AFB" w:rsidRDefault="00865CDC" w:rsidP="00D8641E">
            <w:pPr>
              <w:rPr>
                <w:rFonts w:cstheme="minorHAnsi"/>
                <w:lang w:val="en-GB"/>
              </w:rPr>
            </w:pPr>
            <w:r w:rsidRPr="00A31AFB">
              <w:rPr>
                <w:rFonts w:cstheme="minorHAnsi"/>
                <w:lang w:val="en-GB"/>
              </w:rPr>
              <w:t>Data category</w:t>
            </w:r>
          </w:p>
        </w:tc>
        <w:tc>
          <w:tcPr>
            <w:tcW w:w="2254" w:type="dxa"/>
            <w:shd w:val="clear" w:color="auto" w:fill="95B3D7" w:themeFill="accent1" w:themeFillTint="99"/>
          </w:tcPr>
          <w:p w14:paraId="7115BD03" w14:textId="77777777" w:rsidR="00865CDC" w:rsidRPr="00A31AFB" w:rsidRDefault="00865CDC" w:rsidP="00D8641E">
            <w:pPr>
              <w:rPr>
                <w:rFonts w:cstheme="minorHAnsi"/>
                <w:lang w:val="en-GB"/>
              </w:rPr>
            </w:pPr>
            <w:r w:rsidRPr="00A31AFB">
              <w:rPr>
                <w:rFonts w:cstheme="minorHAnsi"/>
                <w:lang w:val="en-GB"/>
              </w:rPr>
              <w:t>Purpose of data processing</w:t>
            </w:r>
          </w:p>
        </w:tc>
        <w:tc>
          <w:tcPr>
            <w:tcW w:w="1709" w:type="dxa"/>
            <w:shd w:val="clear" w:color="auto" w:fill="95B3D7" w:themeFill="accent1" w:themeFillTint="99"/>
          </w:tcPr>
          <w:p w14:paraId="6A01104D" w14:textId="77777777" w:rsidR="00865CDC" w:rsidRPr="00A31AFB" w:rsidRDefault="00865CDC" w:rsidP="00D8641E">
            <w:pPr>
              <w:rPr>
                <w:rFonts w:cstheme="minorHAnsi"/>
                <w:lang w:val="en-GB"/>
              </w:rPr>
            </w:pPr>
            <w:r w:rsidRPr="00A31AFB">
              <w:rPr>
                <w:rFonts w:cstheme="minorHAnsi"/>
                <w:lang w:val="en-GB"/>
              </w:rPr>
              <w:t>Legal basis of data processing</w:t>
            </w:r>
          </w:p>
        </w:tc>
        <w:tc>
          <w:tcPr>
            <w:tcW w:w="1849" w:type="dxa"/>
            <w:shd w:val="clear" w:color="auto" w:fill="95B3D7" w:themeFill="accent1" w:themeFillTint="99"/>
          </w:tcPr>
          <w:p w14:paraId="45DB4FAF" w14:textId="77777777" w:rsidR="00865CDC" w:rsidRPr="00A31AFB" w:rsidRDefault="00865CDC" w:rsidP="00D8641E">
            <w:pPr>
              <w:rPr>
                <w:rFonts w:cstheme="minorHAnsi"/>
                <w:lang w:val="en-GB"/>
              </w:rPr>
            </w:pPr>
            <w:r w:rsidRPr="00A31AFB">
              <w:rPr>
                <w:rFonts w:cstheme="minorHAnsi"/>
                <w:lang w:val="en-GB"/>
              </w:rPr>
              <w:t>Period of storage</w:t>
            </w:r>
          </w:p>
        </w:tc>
        <w:tc>
          <w:tcPr>
            <w:tcW w:w="2013" w:type="dxa"/>
            <w:shd w:val="clear" w:color="auto" w:fill="95B3D7" w:themeFill="accent1" w:themeFillTint="99"/>
          </w:tcPr>
          <w:p w14:paraId="098CD421" w14:textId="77777777" w:rsidR="00865CDC" w:rsidRPr="00A31AFB" w:rsidRDefault="00865CDC" w:rsidP="00D8641E">
            <w:pPr>
              <w:rPr>
                <w:rFonts w:cstheme="minorHAnsi"/>
                <w:lang w:val="en-GB"/>
              </w:rPr>
            </w:pPr>
            <w:r w:rsidRPr="00A31AFB">
              <w:rPr>
                <w:rFonts w:cstheme="minorHAnsi"/>
                <w:lang w:val="en-GB"/>
              </w:rPr>
              <w:t>Data transfer</w:t>
            </w:r>
          </w:p>
        </w:tc>
      </w:tr>
      <w:tr w:rsidR="00865CDC" w:rsidRPr="00C035F4" w14:paraId="1B07932A" w14:textId="77777777" w:rsidTr="00557F16">
        <w:tc>
          <w:tcPr>
            <w:tcW w:w="1242" w:type="dxa"/>
            <w:shd w:val="clear" w:color="auto" w:fill="B8CCE4" w:themeFill="accent1" w:themeFillTint="66"/>
          </w:tcPr>
          <w:p w14:paraId="33444A18" w14:textId="77777777" w:rsidR="00865CDC" w:rsidRPr="00A31AFB" w:rsidRDefault="00865CDC" w:rsidP="00D8641E">
            <w:pPr>
              <w:rPr>
                <w:rFonts w:cstheme="minorHAnsi"/>
                <w:lang w:val="en-GB"/>
              </w:rPr>
            </w:pPr>
            <w:r w:rsidRPr="00A31AFB">
              <w:rPr>
                <w:rFonts w:cstheme="minorHAnsi"/>
                <w:lang w:val="en-GB"/>
              </w:rPr>
              <w:t>Name</w:t>
            </w:r>
          </w:p>
        </w:tc>
        <w:tc>
          <w:tcPr>
            <w:tcW w:w="2254" w:type="dxa"/>
            <w:vMerge w:val="restart"/>
          </w:tcPr>
          <w:p w14:paraId="5DDB40C6" w14:textId="0FEB093A" w:rsidR="00865CDC" w:rsidRPr="00A31AFB" w:rsidRDefault="00865CDC" w:rsidP="00D8641E">
            <w:pPr>
              <w:rPr>
                <w:rFonts w:cstheme="minorHAnsi"/>
                <w:lang w:val="en-GB"/>
              </w:rPr>
            </w:pPr>
            <w:r w:rsidRPr="00A31AFB">
              <w:rPr>
                <w:rFonts w:cstheme="minorHAnsi"/>
                <w:lang w:val="en-GB"/>
              </w:rPr>
              <w:t>Communication and identification</w:t>
            </w:r>
            <w:r w:rsidR="008E0588">
              <w:rPr>
                <w:rFonts w:cstheme="minorHAnsi"/>
                <w:lang w:val="en-GB"/>
              </w:rPr>
              <w:t xml:space="preserve">; data is </w:t>
            </w:r>
            <w:r w:rsidRPr="00A31AFB">
              <w:rPr>
                <w:rFonts w:cstheme="minorHAnsi"/>
                <w:lang w:val="en-GB"/>
              </w:rPr>
              <w:t>displayed on the business card</w:t>
            </w:r>
          </w:p>
          <w:p w14:paraId="3F50E5C3" w14:textId="77777777" w:rsidR="00865CDC" w:rsidRPr="00A31AFB" w:rsidRDefault="00865CDC" w:rsidP="00D8641E">
            <w:pPr>
              <w:rPr>
                <w:rFonts w:cstheme="minorHAnsi"/>
                <w:lang w:val="en-GB"/>
              </w:rPr>
            </w:pPr>
          </w:p>
        </w:tc>
        <w:tc>
          <w:tcPr>
            <w:tcW w:w="1709" w:type="dxa"/>
            <w:vMerge w:val="restart"/>
            <w:vAlign w:val="center"/>
          </w:tcPr>
          <w:p w14:paraId="1D8B5105" w14:textId="77777777" w:rsidR="00865CDC" w:rsidRPr="00A31AFB" w:rsidRDefault="00865CDC" w:rsidP="00557F16">
            <w:pPr>
              <w:jc w:val="center"/>
              <w:rPr>
                <w:rFonts w:cstheme="minorHAnsi"/>
                <w:lang w:val="en-GB"/>
              </w:rPr>
            </w:pPr>
            <w:r w:rsidRPr="00A31AFB">
              <w:rPr>
                <w:rFonts w:cstheme="minorHAnsi"/>
                <w:lang w:val="en-GB"/>
              </w:rPr>
              <w:t>Fulfilment of agreement</w:t>
            </w:r>
          </w:p>
        </w:tc>
        <w:tc>
          <w:tcPr>
            <w:tcW w:w="1849" w:type="dxa"/>
            <w:vMerge w:val="restart"/>
            <w:vAlign w:val="center"/>
          </w:tcPr>
          <w:p w14:paraId="04AFE4DE" w14:textId="77777777" w:rsidR="00865CDC" w:rsidRPr="00A31AFB" w:rsidRDefault="00865CDC" w:rsidP="00557F16">
            <w:pPr>
              <w:jc w:val="center"/>
              <w:rPr>
                <w:rFonts w:cstheme="minorHAnsi"/>
                <w:lang w:val="en-GB"/>
              </w:rPr>
            </w:pPr>
            <w:r w:rsidRPr="00A31AFB">
              <w:rPr>
                <w:rFonts w:cstheme="minorHAnsi"/>
                <w:lang w:val="en-GB"/>
              </w:rPr>
              <w:t>1 year after the last purchase</w:t>
            </w:r>
          </w:p>
        </w:tc>
        <w:tc>
          <w:tcPr>
            <w:tcW w:w="2013" w:type="dxa"/>
            <w:vMerge w:val="restart"/>
          </w:tcPr>
          <w:p w14:paraId="6AEBC707" w14:textId="77777777" w:rsidR="00865CDC" w:rsidRPr="00A31AFB" w:rsidRDefault="00865CDC" w:rsidP="00D8641E">
            <w:pPr>
              <w:rPr>
                <w:rFonts w:cstheme="minorHAnsi"/>
                <w:lang w:val="en-GB"/>
              </w:rPr>
            </w:pPr>
          </w:p>
          <w:p w14:paraId="723F4217" w14:textId="77777777" w:rsidR="00557F16" w:rsidRPr="00A31AFB" w:rsidRDefault="00865CDC" w:rsidP="00557F16">
            <w:pPr>
              <w:jc w:val="center"/>
              <w:rPr>
                <w:rFonts w:cstheme="minorHAnsi"/>
                <w:lang w:val="en-GB"/>
              </w:rPr>
            </w:pPr>
            <w:proofErr w:type="spellStart"/>
            <w:r w:rsidRPr="00A31AFB">
              <w:rPr>
                <w:rFonts w:cstheme="minorHAnsi"/>
                <w:lang w:val="en-GB"/>
              </w:rPr>
              <w:t>Ceze</w:t>
            </w:r>
            <w:proofErr w:type="spellEnd"/>
            <w:r w:rsidRPr="00A31AFB">
              <w:rPr>
                <w:rFonts w:cstheme="minorHAnsi"/>
                <w:lang w:val="en-GB"/>
              </w:rPr>
              <w:t xml:space="preserve"> </w:t>
            </w:r>
            <w:proofErr w:type="spellStart"/>
            <w:r w:rsidRPr="00A31AFB">
              <w:rPr>
                <w:rFonts w:cstheme="minorHAnsi"/>
                <w:lang w:val="en-GB"/>
              </w:rPr>
              <w:t>Kft</w:t>
            </w:r>
            <w:proofErr w:type="spellEnd"/>
            <w:r w:rsidRPr="00A31AFB">
              <w:rPr>
                <w:rFonts w:cstheme="minorHAnsi"/>
                <w:lang w:val="en-GB"/>
              </w:rPr>
              <w:t xml:space="preserve">. </w:t>
            </w:r>
          </w:p>
          <w:p w14:paraId="7FD75194" w14:textId="77777777" w:rsidR="00865CDC" w:rsidRPr="00A31AFB" w:rsidRDefault="00865CDC" w:rsidP="00557F16">
            <w:pPr>
              <w:jc w:val="center"/>
              <w:rPr>
                <w:rFonts w:cstheme="minorHAnsi"/>
                <w:lang w:val="en-GB"/>
              </w:rPr>
            </w:pPr>
            <w:r w:rsidRPr="00A31AFB">
              <w:rPr>
                <w:rFonts w:cstheme="minorHAnsi"/>
                <w:lang w:val="en-GB"/>
              </w:rPr>
              <w:t xml:space="preserve">(4225 Debrecen, </w:t>
            </w:r>
            <w:proofErr w:type="spellStart"/>
            <w:r w:rsidRPr="00A31AFB">
              <w:rPr>
                <w:rFonts w:cstheme="minorHAnsi"/>
                <w:lang w:val="en-GB"/>
              </w:rPr>
              <w:t>Vállalkozók</w:t>
            </w:r>
            <w:proofErr w:type="spellEnd"/>
            <w:r w:rsidRPr="00A31AFB">
              <w:rPr>
                <w:rFonts w:cstheme="minorHAnsi"/>
                <w:lang w:val="en-GB"/>
              </w:rPr>
              <w:t xml:space="preserve"> </w:t>
            </w:r>
            <w:proofErr w:type="spellStart"/>
            <w:r w:rsidRPr="00A31AFB">
              <w:rPr>
                <w:rFonts w:cstheme="minorHAnsi"/>
                <w:lang w:val="en-GB"/>
              </w:rPr>
              <w:t>útja</w:t>
            </w:r>
            <w:proofErr w:type="spellEnd"/>
            <w:r w:rsidRPr="00A31AFB">
              <w:rPr>
                <w:rFonts w:cstheme="minorHAnsi"/>
                <w:lang w:val="en-GB"/>
              </w:rPr>
              <w:t xml:space="preserve"> 1.</w:t>
            </w:r>
          </w:p>
          <w:p w14:paraId="0261AA42" w14:textId="77777777" w:rsidR="00865CDC" w:rsidRPr="00A31AFB" w:rsidRDefault="00865CDC" w:rsidP="00557F16">
            <w:pPr>
              <w:jc w:val="center"/>
              <w:rPr>
                <w:rFonts w:cstheme="minorHAnsi"/>
                <w:lang w:val="en-GB"/>
              </w:rPr>
            </w:pPr>
            <w:r w:rsidRPr="00A31AFB">
              <w:rPr>
                <w:rFonts w:cstheme="minorHAnsi"/>
                <w:lang w:val="en-GB"/>
              </w:rPr>
              <w:t>Company register number: 09 09 007054</w:t>
            </w:r>
          </w:p>
          <w:p w14:paraId="77CD5374" w14:textId="77777777" w:rsidR="00865CDC" w:rsidRPr="00A31AFB" w:rsidRDefault="00865CDC" w:rsidP="00557F16">
            <w:pPr>
              <w:jc w:val="center"/>
              <w:rPr>
                <w:rFonts w:cstheme="minorHAnsi"/>
                <w:lang w:val="en-GB"/>
              </w:rPr>
            </w:pPr>
            <w:r w:rsidRPr="00A31AFB">
              <w:rPr>
                <w:rFonts w:cstheme="minorHAnsi"/>
                <w:lang w:val="en-GB"/>
              </w:rPr>
              <w:t>Tax number: 11956541-2-09)</w:t>
            </w:r>
          </w:p>
        </w:tc>
      </w:tr>
      <w:tr w:rsidR="00865CDC" w:rsidRPr="00C035F4" w14:paraId="008B8501" w14:textId="77777777" w:rsidTr="00557F16">
        <w:trPr>
          <w:trHeight w:val="451"/>
        </w:trPr>
        <w:tc>
          <w:tcPr>
            <w:tcW w:w="1242" w:type="dxa"/>
            <w:shd w:val="clear" w:color="auto" w:fill="B8CCE4" w:themeFill="accent1" w:themeFillTint="66"/>
          </w:tcPr>
          <w:p w14:paraId="0CA56CC8" w14:textId="77777777" w:rsidR="00865CDC" w:rsidRPr="00A31AFB" w:rsidRDefault="00865CDC" w:rsidP="00D8641E">
            <w:pPr>
              <w:rPr>
                <w:rFonts w:cstheme="minorHAnsi"/>
                <w:lang w:val="en-GB"/>
              </w:rPr>
            </w:pPr>
            <w:r w:rsidRPr="00A31AFB">
              <w:rPr>
                <w:rFonts w:cstheme="minorHAnsi"/>
                <w:lang w:val="en-GB"/>
              </w:rPr>
              <w:t xml:space="preserve">E-mail address </w:t>
            </w:r>
          </w:p>
        </w:tc>
        <w:tc>
          <w:tcPr>
            <w:tcW w:w="2254" w:type="dxa"/>
            <w:vMerge/>
          </w:tcPr>
          <w:p w14:paraId="414AE2D0" w14:textId="77777777" w:rsidR="00865CDC" w:rsidRPr="00A31AFB" w:rsidRDefault="00865CDC" w:rsidP="00D8641E">
            <w:pPr>
              <w:rPr>
                <w:rFonts w:cstheme="minorHAnsi"/>
                <w:lang w:val="en-GB"/>
              </w:rPr>
            </w:pPr>
          </w:p>
        </w:tc>
        <w:tc>
          <w:tcPr>
            <w:tcW w:w="1709" w:type="dxa"/>
            <w:vMerge/>
          </w:tcPr>
          <w:p w14:paraId="70EC1B34" w14:textId="77777777" w:rsidR="00865CDC" w:rsidRPr="00A31AFB" w:rsidRDefault="00865CDC" w:rsidP="00D8641E">
            <w:pPr>
              <w:rPr>
                <w:rFonts w:cstheme="minorHAnsi"/>
                <w:lang w:val="en-GB"/>
              </w:rPr>
            </w:pPr>
          </w:p>
        </w:tc>
        <w:tc>
          <w:tcPr>
            <w:tcW w:w="1849" w:type="dxa"/>
            <w:vMerge/>
          </w:tcPr>
          <w:p w14:paraId="2CDC8B55" w14:textId="77777777" w:rsidR="00865CDC" w:rsidRPr="00A31AFB" w:rsidRDefault="00865CDC" w:rsidP="00D8641E">
            <w:pPr>
              <w:rPr>
                <w:rFonts w:cstheme="minorHAnsi"/>
                <w:lang w:val="en-GB"/>
              </w:rPr>
            </w:pPr>
          </w:p>
        </w:tc>
        <w:tc>
          <w:tcPr>
            <w:tcW w:w="2013" w:type="dxa"/>
            <w:vMerge/>
          </w:tcPr>
          <w:p w14:paraId="23DA1605" w14:textId="77777777" w:rsidR="00865CDC" w:rsidRPr="00A31AFB" w:rsidRDefault="00865CDC" w:rsidP="00D8641E">
            <w:pPr>
              <w:rPr>
                <w:rFonts w:cstheme="minorHAnsi"/>
                <w:highlight w:val="yellow"/>
                <w:lang w:val="en-GB"/>
              </w:rPr>
            </w:pPr>
          </w:p>
        </w:tc>
      </w:tr>
      <w:tr w:rsidR="00865CDC" w:rsidRPr="00C035F4" w14:paraId="7A902E48" w14:textId="77777777" w:rsidTr="00557F16">
        <w:trPr>
          <w:trHeight w:val="451"/>
        </w:trPr>
        <w:tc>
          <w:tcPr>
            <w:tcW w:w="1242" w:type="dxa"/>
            <w:shd w:val="clear" w:color="auto" w:fill="B8CCE4" w:themeFill="accent1" w:themeFillTint="66"/>
          </w:tcPr>
          <w:p w14:paraId="037A19E9" w14:textId="77777777" w:rsidR="00865CDC" w:rsidRPr="00A31AFB" w:rsidRDefault="00865CDC" w:rsidP="00D8641E">
            <w:pPr>
              <w:rPr>
                <w:rFonts w:cstheme="minorHAnsi"/>
                <w:lang w:val="en-GB"/>
              </w:rPr>
            </w:pPr>
            <w:r w:rsidRPr="00A31AFB">
              <w:rPr>
                <w:rFonts w:cstheme="minorHAnsi"/>
                <w:lang w:val="en-GB"/>
              </w:rPr>
              <w:t>Phone number</w:t>
            </w:r>
          </w:p>
        </w:tc>
        <w:tc>
          <w:tcPr>
            <w:tcW w:w="2254" w:type="dxa"/>
            <w:vMerge/>
          </w:tcPr>
          <w:p w14:paraId="7E40A901" w14:textId="77777777" w:rsidR="00865CDC" w:rsidRPr="00A31AFB" w:rsidRDefault="00865CDC" w:rsidP="00D8641E">
            <w:pPr>
              <w:rPr>
                <w:rFonts w:cstheme="minorHAnsi"/>
                <w:lang w:val="en-GB"/>
              </w:rPr>
            </w:pPr>
          </w:p>
        </w:tc>
        <w:tc>
          <w:tcPr>
            <w:tcW w:w="1709" w:type="dxa"/>
            <w:vMerge/>
          </w:tcPr>
          <w:p w14:paraId="11A07AE4" w14:textId="77777777" w:rsidR="00865CDC" w:rsidRPr="00A31AFB" w:rsidRDefault="00865CDC" w:rsidP="00D8641E">
            <w:pPr>
              <w:rPr>
                <w:rFonts w:cstheme="minorHAnsi"/>
                <w:lang w:val="en-GB"/>
              </w:rPr>
            </w:pPr>
          </w:p>
        </w:tc>
        <w:tc>
          <w:tcPr>
            <w:tcW w:w="1849" w:type="dxa"/>
            <w:vMerge/>
          </w:tcPr>
          <w:p w14:paraId="54974A3A" w14:textId="77777777" w:rsidR="00865CDC" w:rsidRPr="00A31AFB" w:rsidRDefault="00865CDC" w:rsidP="00D8641E">
            <w:pPr>
              <w:rPr>
                <w:rFonts w:cstheme="minorHAnsi"/>
                <w:lang w:val="en-GB"/>
              </w:rPr>
            </w:pPr>
          </w:p>
        </w:tc>
        <w:tc>
          <w:tcPr>
            <w:tcW w:w="2013" w:type="dxa"/>
            <w:vMerge/>
          </w:tcPr>
          <w:p w14:paraId="4B078543" w14:textId="77777777" w:rsidR="00865CDC" w:rsidRPr="00A31AFB" w:rsidRDefault="00865CDC" w:rsidP="00D8641E">
            <w:pPr>
              <w:rPr>
                <w:rFonts w:cstheme="minorHAnsi"/>
                <w:highlight w:val="yellow"/>
                <w:lang w:val="en-GB"/>
              </w:rPr>
            </w:pPr>
          </w:p>
        </w:tc>
      </w:tr>
      <w:tr w:rsidR="00865CDC" w:rsidRPr="00C035F4" w14:paraId="465D0E0C" w14:textId="77777777" w:rsidTr="00557F16">
        <w:tc>
          <w:tcPr>
            <w:tcW w:w="1242" w:type="dxa"/>
            <w:shd w:val="clear" w:color="auto" w:fill="B8CCE4" w:themeFill="accent1" w:themeFillTint="66"/>
          </w:tcPr>
          <w:p w14:paraId="084C8349" w14:textId="77777777" w:rsidR="00865CDC" w:rsidRPr="00A31AFB" w:rsidRDefault="00865CDC" w:rsidP="00D8641E">
            <w:pPr>
              <w:rPr>
                <w:rFonts w:cstheme="minorHAnsi"/>
                <w:lang w:val="en-GB"/>
              </w:rPr>
            </w:pPr>
            <w:r w:rsidRPr="00A31AFB">
              <w:rPr>
                <w:rFonts w:cstheme="minorHAnsi"/>
                <w:lang w:val="en-GB"/>
              </w:rPr>
              <w:t>Flavon ID number</w:t>
            </w:r>
          </w:p>
        </w:tc>
        <w:tc>
          <w:tcPr>
            <w:tcW w:w="2254" w:type="dxa"/>
          </w:tcPr>
          <w:p w14:paraId="7A553632" w14:textId="77777777" w:rsidR="00865CDC" w:rsidRPr="00A31AFB" w:rsidRDefault="00865CDC" w:rsidP="00D8641E">
            <w:pPr>
              <w:rPr>
                <w:rFonts w:cstheme="minorHAnsi"/>
                <w:lang w:val="en-GB"/>
              </w:rPr>
            </w:pPr>
            <w:r w:rsidRPr="00A31AFB">
              <w:rPr>
                <w:rFonts w:cstheme="minorHAnsi"/>
                <w:lang w:val="en-GB"/>
              </w:rPr>
              <w:t>Identifying the concerned Member in the system and displayed on the business card</w:t>
            </w:r>
          </w:p>
        </w:tc>
        <w:tc>
          <w:tcPr>
            <w:tcW w:w="1709" w:type="dxa"/>
            <w:vMerge/>
          </w:tcPr>
          <w:p w14:paraId="320D2296" w14:textId="77777777" w:rsidR="00865CDC" w:rsidRPr="00A31AFB" w:rsidRDefault="00865CDC" w:rsidP="00D8641E">
            <w:pPr>
              <w:rPr>
                <w:rFonts w:cstheme="minorHAnsi"/>
                <w:lang w:val="en-GB"/>
              </w:rPr>
            </w:pPr>
          </w:p>
        </w:tc>
        <w:tc>
          <w:tcPr>
            <w:tcW w:w="1849" w:type="dxa"/>
            <w:vMerge/>
          </w:tcPr>
          <w:p w14:paraId="3CF4A93D" w14:textId="77777777" w:rsidR="00865CDC" w:rsidRPr="00A31AFB" w:rsidRDefault="00865CDC" w:rsidP="00D8641E">
            <w:pPr>
              <w:rPr>
                <w:rFonts w:cstheme="minorHAnsi"/>
                <w:lang w:val="en-GB"/>
              </w:rPr>
            </w:pPr>
          </w:p>
        </w:tc>
        <w:tc>
          <w:tcPr>
            <w:tcW w:w="2013" w:type="dxa"/>
            <w:vMerge/>
          </w:tcPr>
          <w:p w14:paraId="110D4D59" w14:textId="77777777" w:rsidR="00865CDC" w:rsidRPr="00A31AFB" w:rsidRDefault="00865CDC" w:rsidP="00D8641E">
            <w:pPr>
              <w:rPr>
                <w:rFonts w:cstheme="minorHAnsi"/>
                <w:highlight w:val="yellow"/>
                <w:lang w:val="en-GB"/>
              </w:rPr>
            </w:pPr>
          </w:p>
        </w:tc>
      </w:tr>
    </w:tbl>
    <w:p w14:paraId="7AF0BD78" w14:textId="77777777" w:rsidR="00865CDC" w:rsidRPr="00A31AFB" w:rsidRDefault="000E196E" w:rsidP="00557F16">
      <w:pPr>
        <w:pStyle w:val="Cmsor2"/>
        <w:numPr>
          <w:ilvl w:val="2"/>
          <w:numId w:val="3"/>
        </w:numPr>
        <w:rPr>
          <w:lang w:val="en-GB"/>
        </w:rPr>
      </w:pPr>
      <w:bookmarkStart w:id="7" w:name="_Toc40785432"/>
      <w:r w:rsidRPr="00A31AFB">
        <w:rPr>
          <w:lang w:val="en-GB"/>
        </w:rPr>
        <w:t>Ordering vehicle stickers</w:t>
      </w:r>
      <w:bookmarkEnd w:id="7"/>
    </w:p>
    <w:p w14:paraId="00A1A001" w14:textId="77777777" w:rsidR="00865CDC" w:rsidRPr="00A31AFB" w:rsidRDefault="00865CDC" w:rsidP="00865CDC">
      <w:pPr>
        <w:jc w:val="both"/>
        <w:rPr>
          <w:rFonts w:asciiTheme="minorHAnsi" w:hAnsiTheme="minorHAnsi" w:cs="Segoe UI"/>
          <w:spacing w:val="-1"/>
          <w:lang w:val="en-GB"/>
        </w:rPr>
      </w:pPr>
      <w:r w:rsidRPr="00A31AFB">
        <w:rPr>
          <w:rFonts w:asciiTheme="minorHAnsi" w:hAnsiTheme="minorHAnsi" w:cs="Segoe UI"/>
          <w:spacing w:val="-1"/>
          <w:lang w:val="en-GB"/>
        </w:rPr>
        <w:t xml:space="preserve">If the data subject is already a registered member, they </w:t>
      </w:r>
      <w:r w:rsidR="000E196E" w:rsidRPr="00A31AFB">
        <w:rPr>
          <w:rFonts w:asciiTheme="minorHAnsi" w:hAnsiTheme="minorHAnsi" w:cs="Segoe UI"/>
          <w:spacing w:val="-1"/>
          <w:lang w:val="en-GB"/>
        </w:rPr>
        <w:t>can order</w:t>
      </w:r>
      <w:r w:rsidRPr="00A31AFB">
        <w:rPr>
          <w:rFonts w:asciiTheme="minorHAnsi" w:hAnsiTheme="minorHAnsi" w:cs="Segoe UI"/>
          <w:spacing w:val="-1"/>
          <w:lang w:val="en-GB"/>
        </w:rPr>
        <w:t xml:space="preserve"> Flavon </w:t>
      </w:r>
      <w:r w:rsidR="000E196E" w:rsidRPr="00A31AFB">
        <w:rPr>
          <w:rFonts w:asciiTheme="minorHAnsi" w:hAnsiTheme="minorHAnsi" w:cs="Segoe UI"/>
          <w:spacing w:val="-1"/>
          <w:lang w:val="en-GB"/>
        </w:rPr>
        <w:t>stickers for vehicles</w:t>
      </w:r>
      <w:r w:rsidRPr="00A31AFB">
        <w:rPr>
          <w:rFonts w:asciiTheme="minorHAnsi" w:hAnsiTheme="minorHAnsi" w:cs="Segoe UI"/>
          <w:spacing w:val="-1"/>
          <w:lang w:val="en-GB"/>
        </w:rPr>
        <w:t xml:space="preserve">, the following personal data are needed: </w:t>
      </w:r>
    </w:p>
    <w:tbl>
      <w:tblPr>
        <w:tblStyle w:val="Rcsostblzat"/>
        <w:tblW w:w="9067" w:type="dxa"/>
        <w:tblLook w:val="04A0" w:firstRow="1" w:lastRow="0" w:firstColumn="1" w:lastColumn="0" w:noHBand="0" w:noVBand="1"/>
      </w:tblPr>
      <w:tblGrid>
        <w:gridCol w:w="1242"/>
        <w:gridCol w:w="2254"/>
        <w:gridCol w:w="1709"/>
        <w:gridCol w:w="1849"/>
        <w:gridCol w:w="2013"/>
      </w:tblGrid>
      <w:tr w:rsidR="000E196E" w:rsidRPr="00C035F4" w14:paraId="3B500836" w14:textId="77777777" w:rsidTr="00557F16">
        <w:tc>
          <w:tcPr>
            <w:tcW w:w="1242" w:type="dxa"/>
            <w:tcBorders>
              <w:bottom w:val="single" w:sz="4" w:space="0" w:color="auto"/>
            </w:tcBorders>
            <w:shd w:val="clear" w:color="auto" w:fill="95B3D7" w:themeFill="accent1" w:themeFillTint="99"/>
          </w:tcPr>
          <w:p w14:paraId="53840022" w14:textId="77777777" w:rsidR="000E196E" w:rsidRPr="00A31AFB" w:rsidRDefault="000E196E" w:rsidP="00D8641E">
            <w:pPr>
              <w:rPr>
                <w:rFonts w:cstheme="minorHAnsi"/>
                <w:lang w:val="en-GB"/>
              </w:rPr>
            </w:pPr>
            <w:r w:rsidRPr="00A31AFB">
              <w:rPr>
                <w:rFonts w:cstheme="minorHAnsi"/>
                <w:lang w:val="en-GB"/>
              </w:rPr>
              <w:t>Data category</w:t>
            </w:r>
          </w:p>
        </w:tc>
        <w:tc>
          <w:tcPr>
            <w:tcW w:w="2254" w:type="dxa"/>
            <w:shd w:val="clear" w:color="auto" w:fill="95B3D7" w:themeFill="accent1" w:themeFillTint="99"/>
          </w:tcPr>
          <w:p w14:paraId="0A05F3EB" w14:textId="77777777" w:rsidR="000E196E" w:rsidRPr="00A31AFB" w:rsidRDefault="000E196E" w:rsidP="00D8641E">
            <w:pPr>
              <w:rPr>
                <w:rFonts w:cstheme="minorHAnsi"/>
                <w:lang w:val="en-GB"/>
              </w:rPr>
            </w:pPr>
            <w:r w:rsidRPr="00A31AFB">
              <w:rPr>
                <w:rFonts w:cstheme="minorHAnsi"/>
                <w:lang w:val="en-GB"/>
              </w:rPr>
              <w:t>Purpose of data processing</w:t>
            </w:r>
          </w:p>
        </w:tc>
        <w:tc>
          <w:tcPr>
            <w:tcW w:w="1709" w:type="dxa"/>
            <w:shd w:val="clear" w:color="auto" w:fill="95B3D7" w:themeFill="accent1" w:themeFillTint="99"/>
          </w:tcPr>
          <w:p w14:paraId="216B3BF7" w14:textId="77777777" w:rsidR="000E196E" w:rsidRPr="00A31AFB" w:rsidRDefault="000E196E" w:rsidP="00D8641E">
            <w:pPr>
              <w:rPr>
                <w:rFonts w:cstheme="minorHAnsi"/>
                <w:lang w:val="en-GB"/>
              </w:rPr>
            </w:pPr>
            <w:r w:rsidRPr="00A31AFB">
              <w:rPr>
                <w:rFonts w:cstheme="minorHAnsi"/>
                <w:lang w:val="en-GB"/>
              </w:rPr>
              <w:t>Legal basis of data processing</w:t>
            </w:r>
          </w:p>
        </w:tc>
        <w:tc>
          <w:tcPr>
            <w:tcW w:w="1849" w:type="dxa"/>
            <w:shd w:val="clear" w:color="auto" w:fill="95B3D7" w:themeFill="accent1" w:themeFillTint="99"/>
          </w:tcPr>
          <w:p w14:paraId="29E8320C" w14:textId="77777777" w:rsidR="000E196E" w:rsidRPr="00A31AFB" w:rsidRDefault="000E196E" w:rsidP="00D8641E">
            <w:pPr>
              <w:rPr>
                <w:rFonts w:cstheme="minorHAnsi"/>
                <w:lang w:val="en-GB"/>
              </w:rPr>
            </w:pPr>
            <w:r w:rsidRPr="00A31AFB">
              <w:rPr>
                <w:rFonts w:cstheme="minorHAnsi"/>
                <w:lang w:val="en-GB"/>
              </w:rPr>
              <w:t>Period of storage</w:t>
            </w:r>
          </w:p>
        </w:tc>
        <w:tc>
          <w:tcPr>
            <w:tcW w:w="2013" w:type="dxa"/>
            <w:shd w:val="clear" w:color="auto" w:fill="95B3D7" w:themeFill="accent1" w:themeFillTint="99"/>
          </w:tcPr>
          <w:p w14:paraId="4BD4BC7E" w14:textId="77777777" w:rsidR="000E196E" w:rsidRPr="00A31AFB" w:rsidRDefault="000E196E" w:rsidP="00D8641E">
            <w:pPr>
              <w:rPr>
                <w:rFonts w:cstheme="minorHAnsi"/>
                <w:lang w:val="en-GB"/>
              </w:rPr>
            </w:pPr>
            <w:r w:rsidRPr="00A31AFB">
              <w:rPr>
                <w:rFonts w:cstheme="minorHAnsi"/>
                <w:lang w:val="en-GB"/>
              </w:rPr>
              <w:t>Data transfer</w:t>
            </w:r>
          </w:p>
        </w:tc>
      </w:tr>
      <w:tr w:rsidR="000E196E" w:rsidRPr="00C035F4" w14:paraId="2EC4E805" w14:textId="77777777" w:rsidTr="00557F16">
        <w:trPr>
          <w:trHeight w:val="1343"/>
        </w:trPr>
        <w:tc>
          <w:tcPr>
            <w:tcW w:w="1242" w:type="dxa"/>
            <w:shd w:val="clear" w:color="auto" w:fill="B8CCE4" w:themeFill="accent1" w:themeFillTint="66"/>
          </w:tcPr>
          <w:p w14:paraId="0857E2AD" w14:textId="77777777" w:rsidR="000E196E" w:rsidRPr="00A31AFB" w:rsidRDefault="00557F16" w:rsidP="00D8641E">
            <w:pPr>
              <w:rPr>
                <w:rFonts w:cstheme="minorHAnsi"/>
                <w:lang w:val="en-GB"/>
              </w:rPr>
            </w:pPr>
            <w:r w:rsidRPr="00A31AFB">
              <w:rPr>
                <w:rFonts w:cstheme="minorHAnsi"/>
                <w:lang w:val="en-GB"/>
              </w:rPr>
              <w:t>Name</w:t>
            </w:r>
          </w:p>
        </w:tc>
        <w:tc>
          <w:tcPr>
            <w:tcW w:w="2254" w:type="dxa"/>
          </w:tcPr>
          <w:p w14:paraId="2E9FBF45" w14:textId="77777777" w:rsidR="000E196E" w:rsidRPr="00A31AFB" w:rsidRDefault="000E196E" w:rsidP="00D8641E">
            <w:pPr>
              <w:rPr>
                <w:rFonts w:cstheme="minorHAnsi"/>
                <w:lang w:val="en-GB"/>
              </w:rPr>
            </w:pPr>
            <w:r w:rsidRPr="00A31AFB">
              <w:rPr>
                <w:rFonts w:cstheme="minorHAnsi"/>
                <w:lang w:val="en-GB"/>
              </w:rPr>
              <w:t xml:space="preserve">Communication and identification </w:t>
            </w:r>
          </w:p>
          <w:p w14:paraId="41798B4A" w14:textId="77777777" w:rsidR="000E196E" w:rsidRPr="00A31AFB" w:rsidRDefault="000E196E" w:rsidP="00D8641E">
            <w:pPr>
              <w:rPr>
                <w:rFonts w:cstheme="minorHAnsi"/>
                <w:lang w:val="en-GB"/>
              </w:rPr>
            </w:pPr>
          </w:p>
        </w:tc>
        <w:tc>
          <w:tcPr>
            <w:tcW w:w="1709" w:type="dxa"/>
            <w:vMerge w:val="restart"/>
            <w:vAlign w:val="center"/>
          </w:tcPr>
          <w:p w14:paraId="6EE16BD3" w14:textId="77777777" w:rsidR="000E196E" w:rsidRPr="00A31AFB" w:rsidRDefault="000E196E" w:rsidP="00557F16">
            <w:pPr>
              <w:jc w:val="center"/>
              <w:rPr>
                <w:rFonts w:cstheme="minorHAnsi"/>
                <w:lang w:val="en-GB"/>
              </w:rPr>
            </w:pPr>
            <w:r w:rsidRPr="00A31AFB">
              <w:rPr>
                <w:rFonts w:cstheme="minorHAnsi"/>
                <w:lang w:val="en-GB"/>
              </w:rPr>
              <w:t>Fulfilment of agreement</w:t>
            </w:r>
          </w:p>
        </w:tc>
        <w:tc>
          <w:tcPr>
            <w:tcW w:w="1849" w:type="dxa"/>
            <w:vMerge w:val="restart"/>
            <w:vAlign w:val="center"/>
          </w:tcPr>
          <w:p w14:paraId="58F2649A" w14:textId="77777777" w:rsidR="000E196E" w:rsidRPr="00A31AFB" w:rsidRDefault="000E196E" w:rsidP="00557F16">
            <w:pPr>
              <w:jc w:val="center"/>
              <w:rPr>
                <w:rFonts w:cstheme="minorHAnsi"/>
                <w:lang w:val="en-GB"/>
              </w:rPr>
            </w:pPr>
            <w:r w:rsidRPr="00A31AFB">
              <w:rPr>
                <w:rFonts w:cstheme="minorHAnsi"/>
                <w:lang w:val="en-GB"/>
              </w:rPr>
              <w:t>1 year after the last purchase</w:t>
            </w:r>
          </w:p>
        </w:tc>
        <w:tc>
          <w:tcPr>
            <w:tcW w:w="2013" w:type="dxa"/>
            <w:vMerge w:val="restart"/>
            <w:vAlign w:val="center"/>
          </w:tcPr>
          <w:p w14:paraId="660A57F6" w14:textId="77777777" w:rsidR="00557F16" w:rsidRPr="00A31AFB" w:rsidRDefault="000E196E" w:rsidP="00557F16">
            <w:pPr>
              <w:jc w:val="center"/>
              <w:rPr>
                <w:rFonts w:cstheme="minorHAnsi"/>
                <w:lang w:val="en-GB"/>
              </w:rPr>
            </w:pPr>
            <w:proofErr w:type="spellStart"/>
            <w:r w:rsidRPr="00A31AFB">
              <w:rPr>
                <w:rFonts w:cstheme="minorHAnsi"/>
                <w:lang w:val="en-GB"/>
              </w:rPr>
              <w:t>Ceze</w:t>
            </w:r>
            <w:proofErr w:type="spellEnd"/>
            <w:r w:rsidRPr="00A31AFB">
              <w:rPr>
                <w:rFonts w:cstheme="minorHAnsi"/>
                <w:lang w:val="en-GB"/>
              </w:rPr>
              <w:t xml:space="preserve"> </w:t>
            </w:r>
            <w:proofErr w:type="spellStart"/>
            <w:r w:rsidRPr="00A31AFB">
              <w:rPr>
                <w:rFonts w:cstheme="minorHAnsi"/>
                <w:lang w:val="en-GB"/>
              </w:rPr>
              <w:t>Kft</w:t>
            </w:r>
            <w:proofErr w:type="spellEnd"/>
            <w:r w:rsidRPr="00A31AFB">
              <w:rPr>
                <w:rFonts w:cstheme="minorHAnsi"/>
                <w:lang w:val="en-GB"/>
              </w:rPr>
              <w:t>.</w:t>
            </w:r>
          </w:p>
          <w:p w14:paraId="35DD6769" w14:textId="77777777" w:rsidR="000E196E" w:rsidRPr="00A31AFB" w:rsidRDefault="000E196E" w:rsidP="00557F16">
            <w:pPr>
              <w:jc w:val="center"/>
              <w:rPr>
                <w:rFonts w:cstheme="minorHAnsi"/>
                <w:lang w:val="en-GB"/>
              </w:rPr>
            </w:pPr>
            <w:r w:rsidRPr="00A31AFB">
              <w:rPr>
                <w:rFonts w:cstheme="minorHAnsi"/>
                <w:lang w:val="en-GB"/>
              </w:rPr>
              <w:t xml:space="preserve">(4225 Debrecen, </w:t>
            </w:r>
            <w:proofErr w:type="spellStart"/>
            <w:r w:rsidRPr="00A31AFB">
              <w:rPr>
                <w:rFonts w:cstheme="minorHAnsi"/>
                <w:lang w:val="en-GB"/>
              </w:rPr>
              <w:t>Vállalkozók</w:t>
            </w:r>
            <w:proofErr w:type="spellEnd"/>
            <w:r w:rsidRPr="00A31AFB">
              <w:rPr>
                <w:rFonts w:cstheme="minorHAnsi"/>
                <w:lang w:val="en-GB"/>
              </w:rPr>
              <w:t xml:space="preserve"> </w:t>
            </w:r>
            <w:proofErr w:type="spellStart"/>
            <w:r w:rsidRPr="00A31AFB">
              <w:rPr>
                <w:rFonts w:cstheme="minorHAnsi"/>
                <w:lang w:val="en-GB"/>
              </w:rPr>
              <w:t>útja</w:t>
            </w:r>
            <w:proofErr w:type="spellEnd"/>
            <w:r w:rsidRPr="00A31AFB">
              <w:rPr>
                <w:rFonts w:cstheme="minorHAnsi"/>
                <w:lang w:val="en-GB"/>
              </w:rPr>
              <w:t xml:space="preserve"> 1.</w:t>
            </w:r>
          </w:p>
          <w:p w14:paraId="09D50855" w14:textId="77777777" w:rsidR="000E196E" w:rsidRPr="00A31AFB" w:rsidRDefault="000E196E" w:rsidP="00557F16">
            <w:pPr>
              <w:jc w:val="center"/>
              <w:rPr>
                <w:rFonts w:cstheme="minorHAnsi"/>
                <w:lang w:val="en-GB"/>
              </w:rPr>
            </w:pPr>
            <w:r w:rsidRPr="00A31AFB">
              <w:rPr>
                <w:rFonts w:cstheme="minorHAnsi"/>
                <w:lang w:val="en-GB"/>
              </w:rPr>
              <w:t>Company register number: 09 09 007054</w:t>
            </w:r>
          </w:p>
          <w:p w14:paraId="4CAD488B" w14:textId="77777777" w:rsidR="000E196E" w:rsidRPr="00A31AFB" w:rsidRDefault="000E196E" w:rsidP="00557F16">
            <w:pPr>
              <w:jc w:val="center"/>
              <w:rPr>
                <w:rFonts w:cstheme="minorHAnsi"/>
                <w:lang w:val="en-GB"/>
              </w:rPr>
            </w:pPr>
            <w:r w:rsidRPr="00A31AFB">
              <w:rPr>
                <w:rFonts w:cstheme="minorHAnsi"/>
                <w:lang w:val="en-GB"/>
              </w:rPr>
              <w:t>Tax number: 11956541-2-09)</w:t>
            </w:r>
          </w:p>
        </w:tc>
      </w:tr>
      <w:tr w:rsidR="000E196E" w:rsidRPr="00C035F4" w14:paraId="0500FB1A" w14:textId="77777777" w:rsidTr="00557F16">
        <w:tc>
          <w:tcPr>
            <w:tcW w:w="1242" w:type="dxa"/>
            <w:shd w:val="clear" w:color="auto" w:fill="B8CCE4" w:themeFill="accent1" w:themeFillTint="66"/>
          </w:tcPr>
          <w:p w14:paraId="5305D464" w14:textId="77777777" w:rsidR="000E196E" w:rsidRPr="00A31AFB" w:rsidRDefault="000E196E" w:rsidP="00D8641E">
            <w:pPr>
              <w:rPr>
                <w:rFonts w:cstheme="minorHAnsi"/>
                <w:lang w:val="en-GB"/>
              </w:rPr>
            </w:pPr>
            <w:r w:rsidRPr="00A31AFB">
              <w:rPr>
                <w:rFonts w:cstheme="minorHAnsi"/>
                <w:lang w:val="en-GB"/>
              </w:rPr>
              <w:t>Flavon ID number</w:t>
            </w:r>
          </w:p>
        </w:tc>
        <w:tc>
          <w:tcPr>
            <w:tcW w:w="2254" w:type="dxa"/>
          </w:tcPr>
          <w:p w14:paraId="21B1F299" w14:textId="77777777" w:rsidR="000E196E" w:rsidRPr="00A31AFB" w:rsidRDefault="000E196E" w:rsidP="000E196E">
            <w:pPr>
              <w:rPr>
                <w:rFonts w:cstheme="minorHAnsi"/>
                <w:lang w:val="en-GB"/>
              </w:rPr>
            </w:pPr>
            <w:r w:rsidRPr="00A31AFB">
              <w:rPr>
                <w:rFonts w:cstheme="minorHAnsi"/>
                <w:lang w:val="en-GB"/>
              </w:rPr>
              <w:t xml:space="preserve">Identifying the concerned Member in the system </w:t>
            </w:r>
          </w:p>
        </w:tc>
        <w:tc>
          <w:tcPr>
            <w:tcW w:w="1709" w:type="dxa"/>
            <w:vMerge/>
          </w:tcPr>
          <w:p w14:paraId="42B48B22" w14:textId="77777777" w:rsidR="000E196E" w:rsidRPr="00A31AFB" w:rsidRDefault="000E196E" w:rsidP="00D8641E">
            <w:pPr>
              <w:rPr>
                <w:rFonts w:cstheme="minorHAnsi"/>
                <w:lang w:val="en-GB"/>
              </w:rPr>
            </w:pPr>
          </w:p>
        </w:tc>
        <w:tc>
          <w:tcPr>
            <w:tcW w:w="1849" w:type="dxa"/>
            <w:vMerge/>
          </w:tcPr>
          <w:p w14:paraId="234A6FFE" w14:textId="77777777" w:rsidR="000E196E" w:rsidRPr="00A31AFB" w:rsidRDefault="000E196E" w:rsidP="00D8641E">
            <w:pPr>
              <w:rPr>
                <w:rFonts w:cstheme="minorHAnsi"/>
                <w:lang w:val="en-GB"/>
              </w:rPr>
            </w:pPr>
          </w:p>
        </w:tc>
        <w:tc>
          <w:tcPr>
            <w:tcW w:w="2013" w:type="dxa"/>
            <w:vMerge/>
          </w:tcPr>
          <w:p w14:paraId="79B7388A" w14:textId="77777777" w:rsidR="000E196E" w:rsidRPr="00A31AFB" w:rsidRDefault="000E196E" w:rsidP="00D8641E">
            <w:pPr>
              <w:rPr>
                <w:rFonts w:cstheme="minorHAnsi"/>
                <w:highlight w:val="yellow"/>
                <w:lang w:val="en-GB"/>
              </w:rPr>
            </w:pPr>
          </w:p>
        </w:tc>
      </w:tr>
    </w:tbl>
    <w:p w14:paraId="11ADB664" w14:textId="77777777" w:rsidR="00865CDC" w:rsidRPr="00A31AFB" w:rsidRDefault="00865CDC" w:rsidP="00557F16">
      <w:pPr>
        <w:jc w:val="both"/>
        <w:rPr>
          <w:rFonts w:asciiTheme="minorHAnsi" w:hAnsiTheme="minorHAnsi" w:cs="Segoe UI"/>
          <w:spacing w:val="-1"/>
          <w:lang w:val="en-GB"/>
        </w:rPr>
      </w:pPr>
    </w:p>
    <w:p w14:paraId="503AD8AB" w14:textId="77777777" w:rsidR="004E0540" w:rsidRPr="00A31AFB" w:rsidRDefault="004E0540" w:rsidP="00557F16">
      <w:pPr>
        <w:pStyle w:val="Cmsor2"/>
        <w:numPr>
          <w:ilvl w:val="1"/>
          <w:numId w:val="3"/>
        </w:numPr>
        <w:rPr>
          <w:lang w:val="en-GB"/>
        </w:rPr>
      </w:pPr>
      <w:bookmarkStart w:id="8" w:name="_Toc515018494"/>
      <w:bookmarkStart w:id="9" w:name="_Toc40785433"/>
      <w:r w:rsidRPr="00A31AFB">
        <w:rPr>
          <w:lang w:val="en-GB"/>
        </w:rPr>
        <w:t>Data transfer</w:t>
      </w:r>
      <w:bookmarkEnd w:id="8"/>
      <w:bookmarkEnd w:id="9"/>
    </w:p>
    <w:p w14:paraId="7C96F6C1" w14:textId="77777777" w:rsidR="004E0540" w:rsidRPr="00A31AFB" w:rsidRDefault="004E0540" w:rsidP="004E0540">
      <w:pPr>
        <w:pStyle w:val="Listaszerbekezds"/>
        <w:numPr>
          <w:ilvl w:val="0"/>
          <w:numId w:val="2"/>
        </w:numPr>
        <w:jc w:val="both"/>
        <w:rPr>
          <w:rFonts w:asciiTheme="minorHAnsi" w:hAnsiTheme="minorHAnsi" w:cs="Segoe UI"/>
          <w:spacing w:val="-1"/>
          <w:lang w:val="en-GB"/>
        </w:rPr>
      </w:pPr>
      <w:r w:rsidRPr="00A31AFB">
        <w:rPr>
          <w:lang w:val="en-GB"/>
        </w:rPr>
        <w:t>Flavon transfers Members’ name, assigned ID number and purchases to other Flavon members (20</w:t>
      </w:r>
      <w:r w:rsidR="006A3EA6" w:rsidRPr="00A31AFB">
        <w:rPr>
          <w:lang w:val="en-GB"/>
        </w:rPr>
        <w:t xml:space="preserve"> </w:t>
      </w:r>
      <w:proofErr w:type="spellStart"/>
      <w:r w:rsidR="006A3EA6" w:rsidRPr="00A31AFB">
        <w:rPr>
          <w:rFonts w:asciiTheme="minorHAnsi" w:hAnsiTheme="minorHAnsi" w:cs="Segoe UI"/>
          <w:spacing w:val="-1"/>
          <w:lang w:val="en-GB"/>
        </w:rPr>
        <w:t>upline</w:t>
      </w:r>
      <w:proofErr w:type="spellEnd"/>
      <w:r w:rsidR="006A3EA6" w:rsidRPr="00A31AFB">
        <w:rPr>
          <w:rFonts w:asciiTheme="minorHAnsi" w:hAnsiTheme="minorHAnsi" w:cs="Segoe UI"/>
          <w:spacing w:val="-1"/>
          <w:lang w:val="en-GB"/>
        </w:rPr>
        <w:t xml:space="preserve"> </w:t>
      </w:r>
      <w:r w:rsidRPr="00A31AFB">
        <w:rPr>
          <w:lang w:val="en-GB"/>
        </w:rPr>
        <w:t xml:space="preserve">sponsors) for the purpose of recording commission-, bonus-, payback data related to the business activity, </w:t>
      </w:r>
      <w:r w:rsidRPr="00A31AFB">
        <w:rPr>
          <w:rFonts w:asciiTheme="minorHAnsi" w:hAnsiTheme="minorHAnsi" w:cs="Segoe UI"/>
          <w:spacing w:val="-1"/>
          <w:lang w:val="en-GB"/>
        </w:rPr>
        <w:t>which serve</w:t>
      </w:r>
      <w:r w:rsidR="006A3EA6" w:rsidRPr="00A31AFB">
        <w:rPr>
          <w:rFonts w:asciiTheme="minorHAnsi" w:hAnsiTheme="minorHAnsi" w:cs="Segoe UI"/>
          <w:spacing w:val="-1"/>
          <w:lang w:val="en-GB"/>
        </w:rPr>
        <w:t>s</w:t>
      </w:r>
      <w:r w:rsidRPr="00A31AFB">
        <w:rPr>
          <w:rFonts w:asciiTheme="minorHAnsi" w:hAnsiTheme="minorHAnsi" w:cs="Segoe UI"/>
          <w:spacing w:val="-1"/>
          <w:lang w:val="en-GB"/>
        </w:rPr>
        <w:t xml:space="preserve"> as the basis of commission </w:t>
      </w:r>
      <w:proofErr w:type="spellStart"/>
      <w:r w:rsidRPr="00A31AFB">
        <w:rPr>
          <w:rFonts w:asciiTheme="minorHAnsi" w:hAnsiTheme="minorHAnsi" w:cs="Segoe UI"/>
          <w:spacing w:val="-1"/>
          <w:lang w:val="en-GB"/>
        </w:rPr>
        <w:t>payout</w:t>
      </w:r>
      <w:proofErr w:type="spellEnd"/>
      <w:r w:rsidRPr="00A31AFB">
        <w:rPr>
          <w:rFonts w:asciiTheme="minorHAnsi" w:hAnsiTheme="minorHAnsi" w:cs="Segoe UI"/>
          <w:spacing w:val="-1"/>
          <w:lang w:val="en-GB"/>
        </w:rPr>
        <w:t xml:space="preserve"> for every Member, thus they need to be included in the commission reports.</w:t>
      </w:r>
    </w:p>
    <w:p w14:paraId="468533C3" w14:textId="77777777" w:rsidR="004E0540" w:rsidRPr="00A31AFB" w:rsidRDefault="004E0540" w:rsidP="004E0540">
      <w:pPr>
        <w:pStyle w:val="Listaszerbekezds"/>
        <w:numPr>
          <w:ilvl w:val="0"/>
          <w:numId w:val="2"/>
        </w:numPr>
        <w:jc w:val="both"/>
        <w:rPr>
          <w:rFonts w:asciiTheme="minorHAnsi" w:hAnsiTheme="minorHAnsi" w:cs="Segoe UI"/>
          <w:spacing w:val="-1"/>
          <w:lang w:val="en-GB"/>
        </w:rPr>
      </w:pPr>
      <w:r w:rsidRPr="00A31AFB">
        <w:rPr>
          <w:rFonts w:asciiTheme="minorHAnsi" w:hAnsiTheme="minorHAnsi" w:cs="Segoe UI"/>
          <w:spacing w:val="-1"/>
          <w:lang w:val="en-GB"/>
        </w:rPr>
        <w:t xml:space="preserve">At registration Members may allow Flavon to give his/her personal details submitted at registration to his/her 3 </w:t>
      </w:r>
      <w:proofErr w:type="spellStart"/>
      <w:r w:rsidRPr="00A31AFB">
        <w:rPr>
          <w:rFonts w:asciiTheme="minorHAnsi" w:hAnsiTheme="minorHAnsi" w:cs="Segoe UI"/>
          <w:spacing w:val="-1"/>
          <w:lang w:val="en-GB"/>
        </w:rPr>
        <w:t>upline</w:t>
      </w:r>
      <w:proofErr w:type="spellEnd"/>
      <w:r w:rsidRPr="00A31AFB">
        <w:rPr>
          <w:rFonts w:asciiTheme="minorHAnsi" w:hAnsiTheme="minorHAnsi" w:cs="Segoe UI"/>
          <w:spacing w:val="-1"/>
          <w:lang w:val="en-GB"/>
        </w:rPr>
        <w:t xml:space="preserve"> sponsors with the purpose of communication, successful network</w:t>
      </w:r>
      <w:r w:rsidR="006A3EA6" w:rsidRPr="00A31AFB">
        <w:rPr>
          <w:rFonts w:asciiTheme="minorHAnsi" w:hAnsiTheme="minorHAnsi" w:cs="Segoe UI"/>
          <w:spacing w:val="-1"/>
          <w:lang w:val="en-GB"/>
        </w:rPr>
        <w:t>ing</w:t>
      </w:r>
      <w:r w:rsidRPr="00A31AFB">
        <w:rPr>
          <w:rFonts w:asciiTheme="minorHAnsi" w:hAnsiTheme="minorHAnsi" w:cs="Segoe UI"/>
          <w:spacing w:val="-1"/>
          <w:lang w:val="en-GB"/>
        </w:rPr>
        <w:t>.</w:t>
      </w:r>
    </w:p>
    <w:p w14:paraId="7F1F9E2C" w14:textId="77777777" w:rsidR="004E0540" w:rsidRPr="00A31AFB" w:rsidRDefault="004E0540" w:rsidP="004E0540">
      <w:pPr>
        <w:pStyle w:val="Listaszerbekezds"/>
        <w:numPr>
          <w:ilvl w:val="0"/>
          <w:numId w:val="2"/>
        </w:numPr>
        <w:jc w:val="both"/>
        <w:rPr>
          <w:rFonts w:asciiTheme="minorHAnsi" w:hAnsiTheme="minorHAnsi" w:cs="Segoe UI"/>
          <w:spacing w:val="-1"/>
          <w:lang w:val="en-GB"/>
        </w:rPr>
      </w:pPr>
      <w:r w:rsidRPr="00A31AFB">
        <w:rPr>
          <w:rFonts w:asciiTheme="minorHAnsi" w:hAnsiTheme="minorHAnsi" w:cs="Segoe UI"/>
          <w:spacing w:val="-1"/>
          <w:lang w:val="en-GB"/>
        </w:rPr>
        <w:t xml:space="preserve">Flavon company group carries our economic activity in and outside of the European Union, thus it is possible that on the </w:t>
      </w:r>
      <w:proofErr w:type="spellStart"/>
      <w:r w:rsidRPr="00A31AFB">
        <w:rPr>
          <w:rFonts w:asciiTheme="minorHAnsi" w:hAnsiTheme="minorHAnsi" w:cs="Segoe UI"/>
          <w:spacing w:val="-1"/>
          <w:lang w:val="en-GB"/>
        </w:rPr>
        <w:t>upline</w:t>
      </w:r>
      <w:proofErr w:type="spellEnd"/>
      <w:r w:rsidRPr="00A31AFB">
        <w:rPr>
          <w:rFonts w:asciiTheme="minorHAnsi" w:hAnsiTheme="minorHAnsi" w:cs="Segoe UI"/>
          <w:spacing w:val="-1"/>
          <w:lang w:val="en-GB"/>
        </w:rPr>
        <w:t xml:space="preserve"> of the registered Member there is a non-EU national. In this case the non-EU national may be a member of a Flavon company group, which is based in a third country (USA). European Commission acknowledged the appropriate protection level of the United States.(</w:t>
      </w:r>
      <w:hyperlink r:id="rId7" w:history="1">
        <w:r w:rsidRPr="00A31AFB">
          <w:rPr>
            <w:rStyle w:val="Hiperhivatkozs"/>
            <w:rFonts w:asciiTheme="minorHAnsi" w:eastAsiaTheme="majorEastAsia" w:hAnsiTheme="minorHAnsi" w:cs="Segoe UI"/>
            <w:spacing w:val="-1"/>
            <w:lang w:val="en-GB"/>
          </w:rPr>
          <w:t>EC list</w:t>
        </w:r>
      </w:hyperlink>
      <w:r w:rsidRPr="00A31AFB">
        <w:rPr>
          <w:rFonts w:asciiTheme="minorHAnsi" w:hAnsiTheme="minorHAnsi" w:cs="Segoe UI"/>
          <w:spacing w:val="-1"/>
          <w:lang w:val="en-GB"/>
        </w:rPr>
        <w:t>)</w:t>
      </w:r>
    </w:p>
    <w:p w14:paraId="7B03F21F" w14:textId="77777777" w:rsidR="004E0540" w:rsidRPr="00A31AFB" w:rsidRDefault="004E0540" w:rsidP="004E0540">
      <w:pPr>
        <w:pStyle w:val="Listaszerbekezds"/>
        <w:numPr>
          <w:ilvl w:val="0"/>
          <w:numId w:val="2"/>
        </w:numPr>
        <w:jc w:val="both"/>
        <w:rPr>
          <w:rFonts w:asciiTheme="minorHAnsi" w:hAnsiTheme="minorHAnsi" w:cs="Segoe UI"/>
          <w:spacing w:val="-1"/>
          <w:lang w:val="en-GB"/>
        </w:rPr>
      </w:pPr>
      <w:r w:rsidRPr="00A31AFB">
        <w:rPr>
          <w:rFonts w:asciiTheme="minorHAnsi" w:hAnsiTheme="minorHAnsi" w:cs="Segoe UI"/>
          <w:spacing w:val="-1"/>
          <w:lang w:val="en-GB"/>
        </w:rPr>
        <w:t xml:space="preserve">Flavon’s external hosting service provider is Flavon Group </w:t>
      </w:r>
      <w:proofErr w:type="spellStart"/>
      <w:r w:rsidRPr="00A31AFB">
        <w:rPr>
          <w:rFonts w:asciiTheme="minorHAnsi" w:hAnsiTheme="minorHAnsi" w:cs="Segoe UI"/>
          <w:spacing w:val="-1"/>
          <w:lang w:val="en-GB"/>
        </w:rPr>
        <w:t>Kft</w:t>
      </w:r>
      <w:proofErr w:type="spellEnd"/>
      <w:r w:rsidRPr="00A31AFB">
        <w:rPr>
          <w:rFonts w:asciiTheme="minorHAnsi" w:hAnsiTheme="minorHAnsi" w:cs="Segoe UI"/>
          <w:spacing w:val="-1"/>
          <w:lang w:val="en-GB"/>
        </w:rPr>
        <w:t xml:space="preserve">. </w:t>
      </w:r>
    </w:p>
    <w:p w14:paraId="616C7E14" w14:textId="77777777" w:rsidR="004E0540" w:rsidRPr="00A31AFB" w:rsidRDefault="004E0540" w:rsidP="004E0540">
      <w:pPr>
        <w:pStyle w:val="Listaszerbekezds"/>
        <w:jc w:val="both"/>
        <w:rPr>
          <w:rFonts w:asciiTheme="minorHAnsi" w:hAnsiTheme="minorHAnsi" w:cs="Segoe UI"/>
          <w:spacing w:val="-1"/>
          <w:lang w:val="en-GB"/>
        </w:rPr>
      </w:pPr>
      <w:r w:rsidRPr="00A31AFB">
        <w:rPr>
          <w:rFonts w:asciiTheme="minorHAnsi" w:hAnsiTheme="minorHAnsi" w:cs="Segoe UI"/>
          <w:spacing w:val="-1"/>
          <w:lang w:val="en-GB"/>
        </w:rPr>
        <w:t>Flavon delegates book keeping tasks to the following partners:</w:t>
      </w:r>
    </w:p>
    <w:p w14:paraId="1A2DB7FC" w14:textId="77777777" w:rsidR="004E0540" w:rsidRPr="00A31AFB" w:rsidRDefault="004E0540" w:rsidP="004E0540">
      <w:pPr>
        <w:pStyle w:val="Listaszerbekezds"/>
        <w:numPr>
          <w:ilvl w:val="0"/>
          <w:numId w:val="9"/>
        </w:numPr>
        <w:jc w:val="both"/>
        <w:rPr>
          <w:rFonts w:asciiTheme="minorHAnsi" w:hAnsiTheme="minorHAnsi" w:cs="Segoe UI"/>
          <w:spacing w:val="-1"/>
          <w:lang w:val="en-GB"/>
        </w:rPr>
      </w:pPr>
      <w:r w:rsidRPr="00A31AFB">
        <w:rPr>
          <w:rFonts w:asciiTheme="minorHAnsi" w:hAnsiTheme="minorHAnsi" w:cs="Segoe UI"/>
          <w:spacing w:val="-1"/>
          <w:lang w:val="en-GB"/>
        </w:rPr>
        <w:lastRenderedPageBreak/>
        <w:t>regarding Flavon’s Swedish operation the book keeping tasks are managed by 1Office AB</w:t>
      </w:r>
    </w:p>
    <w:p w14:paraId="66F7F58B" w14:textId="77777777" w:rsidR="004E0540" w:rsidRPr="00A31AFB" w:rsidRDefault="004E0540" w:rsidP="004E0540">
      <w:pPr>
        <w:pStyle w:val="Listaszerbekezds"/>
        <w:numPr>
          <w:ilvl w:val="0"/>
          <w:numId w:val="9"/>
        </w:numPr>
        <w:jc w:val="both"/>
        <w:rPr>
          <w:rFonts w:asciiTheme="minorHAnsi" w:hAnsiTheme="minorHAnsi" w:cs="Segoe UI"/>
          <w:spacing w:val="-1"/>
          <w:lang w:val="en-GB"/>
        </w:rPr>
      </w:pPr>
      <w:r w:rsidRPr="00A31AFB">
        <w:rPr>
          <w:rFonts w:asciiTheme="minorHAnsi" w:hAnsiTheme="minorHAnsi" w:cs="Segoe UI"/>
          <w:spacing w:val="-1"/>
          <w:lang w:val="en-GB"/>
        </w:rPr>
        <w:t xml:space="preserve">regarding Flavon’s Swiss operation the book keeping tasks are managed by Gaapex </w:t>
      </w:r>
      <w:proofErr w:type="spellStart"/>
      <w:r w:rsidRPr="00A31AFB">
        <w:rPr>
          <w:rFonts w:asciiTheme="minorHAnsi" w:hAnsiTheme="minorHAnsi" w:cs="Segoe UI"/>
          <w:spacing w:val="-1"/>
          <w:lang w:val="en-GB"/>
        </w:rPr>
        <w:t>Sárl</w:t>
      </w:r>
      <w:proofErr w:type="spellEnd"/>
    </w:p>
    <w:p w14:paraId="5193BBC6" w14:textId="77777777" w:rsidR="004E0540" w:rsidRPr="00A31AFB" w:rsidRDefault="004E0540" w:rsidP="004E0540">
      <w:pPr>
        <w:pStyle w:val="Listaszerbekezds"/>
        <w:numPr>
          <w:ilvl w:val="0"/>
          <w:numId w:val="9"/>
        </w:numPr>
        <w:jc w:val="both"/>
        <w:rPr>
          <w:rFonts w:asciiTheme="minorHAnsi" w:hAnsiTheme="minorHAnsi" w:cs="Segoe UI"/>
          <w:spacing w:val="-1"/>
          <w:lang w:val="en-GB"/>
        </w:rPr>
      </w:pPr>
      <w:r w:rsidRPr="00A31AFB">
        <w:rPr>
          <w:rFonts w:asciiTheme="minorHAnsi" w:hAnsiTheme="minorHAnsi" w:cs="Segoe UI"/>
          <w:spacing w:val="-1"/>
          <w:lang w:val="en-GB"/>
        </w:rPr>
        <w:t xml:space="preserve">regarding Flavon’s German operation the book keeping tasks are managed by CCC Deutschland </w:t>
      </w:r>
    </w:p>
    <w:p w14:paraId="2B977273" w14:textId="77777777" w:rsidR="004E0540" w:rsidRPr="00A31AFB" w:rsidRDefault="004E0540" w:rsidP="004E0540">
      <w:pPr>
        <w:pStyle w:val="Listaszerbekezds"/>
        <w:ind w:left="1498"/>
        <w:jc w:val="both"/>
        <w:rPr>
          <w:rFonts w:asciiTheme="minorHAnsi" w:hAnsiTheme="minorHAnsi" w:cs="Segoe UI"/>
          <w:spacing w:val="-1"/>
          <w:lang w:val="en-GB"/>
        </w:rPr>
      </w:pPr>
      <w:proofErr w:type="gramStart"/>
      <w:r w:rsidRPr="00A31AFB">
        <w:rPr>
          <w:rFonts w:asciiTheme="minorHAnsi" w:hAnsiTheme="minorHAnsi" w:cs="Segoe UI"/>
          <w:spacing w:val="-1"/>
          <w:lang w:val="en-GB"/>
        </w:rPr>
        <w:t>thus</w:t>
      </w:r>
      <w:proofErr w:type="gramEnd"/>
      <w:r w:rsidRPr="00A31AFB">
        <w:rPr>
          <w:rFonts w:asciiTheme="minorHAnsi" w:hAnsiTheme="minorHAnsi" w:cs="Segoe UI"/>
          <w:spacing w:val="-1"/>
          <w:lang w:val="en-GB"/>
        </w:rPr>
        <w:t xml:space="preserve"> for this purpose the personal details appearing on Flavon’s sales invoices are transferred to them.</w:t>
      </w:r>
    </w:p>
    <w:p w14:paraId="6C0E5F3F" w14:textId="77777777" w:rsidR="004E0540" w:rsidRPr="00A31AFB" w:rsidRDefault="004E0540" w:rsidP="004E0540">
      <w:pPr>
        <w:pStyle w:val="Listaszerbekezds"/>
        <w:numPr>
          <w:ilvl w:val="0"/>
          <w:numId w:val="9"/>
        </w:numPr>
        <w:jc w:val="both"/>
        <w:rPr>
          <w:rFonts w:asciiTheme="minorHAnsi" w:hAnsiTheme="minorHAnsi" w:cs="Segoe UI"/>
          <w:spacing w:val="-1"/>
          <w:lang w:val="en-GB"/>
        </w:rPr>
      </w:pPr>
      <w:r w:rsidRPr="00A31AFB">
        <w:rPr>
          <w:rFonts w:asciiTheme="minorHAnsi" w:hAnsiTheme="minorHAnsi" w:cs="Segoe UI"/>
          <w:spacing w:val="-1"/>
          <w:lang w:val="en-GB"/>
        </w:rPr>
        <w:t>Griff Consulting Services Ltd. manages the company’s accounting tasks, thus for this purpose the personal details appearing on Flavon’s invoices, documentation of expenditures and account statements are transferred to them.</w:t>
      </w:r>
    </w:p>
    <w:p w14:paraId="7E68D9F0" w14:textId="77777777" w:rsidR="004E0540" w:rsidRPr="00A31AFB" w:rsidRDefault="004E0540" w:rsidP="004E0540">
      <w:pPr>
        <w:pStyle w:val="Listaszerbekezds"/>
        <w:jc w:val="both"/>
        <w:rPr>
          <w:rFonts w:asciiTheme="minorHAnsi" w:hAnsiTheme="minorHAnsi" w:cs="Segoe UI"/>
          <w:spacing w:val="-1"/>
          <w:lang w:val="en-GB"/>
        </w:rPr>
      </w:pPr>
      <w:r w:rsidRPr="00A31AFB">
        <w:rPr>
          <w:rFonts w:asciiTheme="minorHAnsi" w:hAnsiTheme="minorHAnsi" w:cs="Segoe UI"/>
          <w:spacing w:val="-1"/>
          <w:lang w:val="en-GB"/>
        </w:rPr>
        <w:t>Flavon uses delivery service providers thus for this purpose the following details are transferred to them:</w:t>
      </w:r>
    </w:p>
    <w:p w14:paraId="177DB551" w14:textId="77777777" w:rsidR="004E0540" w:rsidRPr="00A31AFB" w:rsidRDefault="004E0540" w:rsidP="004E0540">
      <w:pPr>
        <w:pStyle w:val="Listaszerbekezds"/>
        <w:numPr>
          <w:ilvl w:val="0"/>
          <w:numId w:val="9"/>
        </w:numPr>
        <w:jc w:val="both"/>
        <w:rPr>
          <w:rFonts w:asciiTheme="minorHAnsi" w:hAnsiTheme="minorHAnsi" w:cs="Segoe UI"/>
          <w:spacing w:val="-1"/>
          <w:lang w:val="en-GB"/>
        </w:rPr>
      </w:pPr>
      <w:r w:rsidRPr="00A31AFB">
        <w:rPr>
          <w:rFonts w:asciiTheme="minorHAnsi" w:hAnsiTheme="minorHAnsi" w:cs="Segoe UI"/>
          <w:spacing w:val="-1"/>
          <w:lang w:val="en-GB"/>
        </w:rPr>
        <w:t xml:space="preserve">name, address, phone number and details of the orders to </w:t>
      </w:r>
      <w:proofErr w:type="spellStart"/>
      <w:r w:rsidRPr="00A31AFB">
        <w:rPr>
          <w:rFonts w:asciiTheme="minorHAnsi" w:hAnsiTheme="minorHAnsi" w:cs="Segoe UI"/>
          <w:spacing w:val="-1"/>
          <w:lang w:val="en-GB"/>
        </w:rPr>
        <w:t>Fiege</w:t>
      </w:r>
      <w:proofErr w:type="spellEnd"/>
      <w:r w:rsidRPr="00A31AFB">
        <w:rPr>
          <w:rFonts w:asciiTheme="minorHAnsi" w:hAnsiTheme="minorHAnsi" w:cs="Segoe UI"/>
          <w:spacing w:val="-1"/>
          <w:lang w:val="en-GB"/>
        </w:rPr>
        <w:t xml:space="preserve"> </w:t>
      </w:r>
      <w:proofErr w:type="spellStart"/>
      <w:r w:rsidRPr="00A31AFB">
        <w:rPr>
          <w:rFonts w:asciiTheme="minorHAnsi" w:hAnsiTheme="minorHAnsi" w:cs="Segoe UI"/>
          <w:spacing w:val="-1"/>
          <w:lang w:val="en-GB"/>
        </w:rPr>
        <w:t>Logistik</w:t>
      </w:r>
      <w:proofErr w:type="spellEnd"/>
      <w:r w:rsidRPr="00A31AFB">
        <w:rPr>
          <w:rFonts w:asciiTheme="minorHAnsi" w:hAnsiTheme="minorHAnsi" w:cs="Segoe UI"/>
          <w:spacing w:val="-1"/>
          <w:lang w:val="en-GB"/>
        </w:rPr>
        <w:t xml:space="preserve"> </w:t>
      </w:r>
      <w:proofErr w:type="spellStart"/>
      <w:r w:rsidRPr="00A31AFB">
        <w:rPr>
          <w:rFonts w:asciiTheme="minorHAnsi" w:hAnsiTheme="minorHAnsi" w:cs="Segoe UI"/>
          <w:spacing w:val="-1"/>
          <w:lang w:val="en-GB"/>
        </w:rPr>
        <w:t>Schweiz</w:t>
      </w:r>
      <w:proofErr w:type="spellEnd"/>
      <w:r w:rsidRPr="00A31AFB">
        <w:rPr>
          <w:rFonts w:asciiTheme="minorHAnsi" w:hAnsiTheme="minorHAnsi" w:cs="Segoe UI"/>
          <w:spacing w:val="-1"/>
          <w:lang w:val="en-GB"/>
        </w:rPr>
        <w:t xml:space="preserve"> AG delivering packages in Switzerland,</w:t>
      </w:r>
    </w:p>
    <w:p w14:paraId="4CA191E8" w14:textId="77777777" w:rsidR="004E0540" w:rsidRPr="00A31AFB" w:rsidRDefault="004E0540" w:rsidP="004E0540">
      <w:pPr>
        <w:pStyle w:val="Listaszerbekezds"/>
        <w:numPr>
          <w:ilvl w:val="0"/>
          <w:numId w:val="9"/>
        </w:numPr>
        <w:jc w:val="both"/>
        <w:rPr>
          <w:rFonts w:asciiTheme="minorHAnsi" w:hAnsiTheme="minorHAnsi" w:cs="Segoe UI"/>
          <w:spacing w:val="-1"/>
          <w:lang w:val="en-GB"/>
        </w:rPr>
      </w:pPr>
      <w:r w:rsidRPr="00A31AFB">
        <w:rPr>
          <w:rFonts w:asciiTheme="minorHAnsi" w:hAnsiTheme="minorHAnsi" w:cs="Segoe UI"/>
          <w:spacing w:val="-1"/>
          <w:lang w:val="en-GB"/>
        </w:rPr>
        <w:t xml:space="preserve">name, address, phone number and details of the orders to </w:t>
      </w:r>
      <w:r w:rsidR="00A01B53" w:rsidRPr="00A31AFB">
        <w:rPr>
          <w:rFonts w:asciiTheme="minorHAnsi" w:hAnsiTheme="minorHAnsi" w:cs="Segoe UI"/>
          <w:spacing w:val="-1"/>
          <w:lang w:val="en-GB"/>
        </w:rPr>
        <w:t>360 Logistics AS</w:t>
      </w:r>
      <w:r w:rsidRPr="00A31AFB">
        <w:rPr>
          <w:rFonts w:asciiTheme="minorHAnsi" w:hAnsiTheme="minorHAnsi" w:cs="Segoe UI"/>
          <w:spacing w:val="-1"/>
          <w:lang w:val="en-GB"/>
        </w:rPr>
        <w:t xml:space="preserve"> delivering packages in Norway,</w:t>
      </w:r>
    </w:p>
    <w:p w14:paraId="6D6754EF" w14:textId="77777777" w:rsidR="004E0540" w:rsidRPr="00A31AFB" w:rsidRDefault="004E0540" w:rsidP="004E0540">
      <w:pPr>
        <w:pStyle w:val="Listaszerbekezds"/>
        <w:numPr>
          <w:ilvl w:val="0"/>
          <w:numId w:val="9"/>
        </w:numPr>
        <w:jc w:val="both"/>
        <w:rPr>
          <w:rFonts w:asciiTheme="minorHAnsi" w:hAnsiTheme="minorHAnsi" w:cs="Segoe UI"/>
          <w:spacing w:val="-1"/>
          <w:lang w:val="en-GB"/>
        </w:rPr>
      </w:pPr>
      <w:proofErr w:type="gramStart"/>
      <w:r w:rsidRPr="00A31AFB">
        <w:rPr>
          <w:rFonts w:asciiTheme="minorHAnsi" w:hAnsiTheme="minorHAnsi" w:cs="Segoe UI"/>
          <w:spacing w:val="-1"/>
          <w:lang w:val="en-GB"/>
        </w:rPr>
        <w:t>name</w:t>
      </w:r>
      <w:proofErr w:type="gramEnd"/>
      <w:r w:rsidRPr="00A31AFB">
        <w:rPr>
          <w:rFonts w:asciiTheme="minorHAnsi" w:hAnsiTheme="minorHAnsi" w:cs="Segoe UI"/>
          <w:spacing w:val="-1"/>
          <w:lang w:val="en-GB"/>
        </w:rPr>
        <w:t xml:space="preserve">, address, phone number, email address and details of the orders to UPS </w:t>
      </w:r>
      <w:proofErr w:type="spellStart"/>
      <w:r w:rsidRPr="00A31AFB">
        <w:rPr>
          <w:rFonts w:asciiTheme="minorHAnsi" w:hAnsiTheme="minorHAnsi" w:cs="Segoe UI"/>
          <w:spacing w:val="-1"/>
          <w:lang w:val="en-GB"/>
        </w:rPr>
        <w:t>Hugary</w:t>
      </w:r>
      <w:proofErr w:type="spellEnd"/>
      <w:r w:rsidRPr="00A31AFB">
        <w:rPr>
          <w:rFonts w:asciiTheme="minorHAnsi" w:hAnsiTheme="minorHAnsi" w:cs="Segoe UI"/>
          <w:spacing w:val="-1"/>
          <w:lang w:val="en-GB"/>
        </w:rPr>
        <w:t xml:space="preserve"> Ltd. delivering packages in other countries.</w:t>
      </w:r>
    </w:p>
    <w:p w14:paraId="303244FE" w14:textId="34A64BB7" w:rsidR="000E196E" w:rsidRPr="00A31AFB" w:rsidRDefault="00A50E63" w:rsidP="00557F16">
      <w:pPr>
        <w:pStyle w:val="Listaszerbekezds"/>
        <w:numPr>
          <w:ilvl w:val="0"/>
          <w:numId w:val="2"/>
        </w:numPr>
        <w:jc w:val="both"/>
        <w:rPr>
          <w:rFonts w:asciiTheme="minorHAnsi" w:hAnsiTheme="minorHAnsi" w:cs="Segoe UI"/>
          <w:spacing w:val="-1"/>
          <w:lang w:val="en-GB"/>
        </w:rPr>
      </w:pPr>
      <w:r w:rsidRPr="00A31AFB">
        <w:rPr>
          <w:rFonts w:asciiTheme="minorHAnsi" w:hAnsiTheme="minorHAnsi" w:cs="Segoe UI"/>
          <w:spacing w:val="-1"/>
          <w:lang w:val="en-GB"/>
        </w:rPr>
        <w:t xml:space="preserve">COMPACT SZOFTVER </w:t>
      </w:r>
      <w:proofErr w:type="spellStart"/>
      <w:r w:rsidRPr="00A31AFB">
        <w:rPr>
          <w:rFonts w:asciiTheme="minorHAnsi" w:hAnsiTheme="minorHAnsi" w:cs="Segoe UI"/>
          <w:spacing w:val="-1"/>
          <w:lang w:val="en-GB"/>
        </w:rPr>
        <w:t>Kft</w:t>
      </w:r>
      <w:proofErr w:type="spellEnd"/>
      <w:r w:rsidRPr="00A31AFB">
        <w:rPr>
          <w:rFonts w:asciiTheme="minorHAnsi" w:hAnsiTheme="minorHAnsi" w:cs="Segoe UI"/>
          <w:spacing w:val="-1"/>
          <w:lang w:val="en-GB"/>
        </w:rPr>
        <w:t xml:space="preserve"> (address: 4031 Debrecen, </w:t>
      </w:r>
      <w:proofErr w:type="spellStart"/>
      <w:r w:rsidRPr="00A31AFB">
        <w:rPr>
          <w:rFonts w:asciiTheme="minorHAnsi" w:hAnsiTheme="minorHAnsi" w:cs="Segoe UI"/>
          <w:spacing w:val="-1"/>
          <w:lang w:val="en-GB"/>
        </w:rPr>
        <w:t>Kishegyesi</w:t>
      </w:r>
      <w:proofErr w:type="spellEnd"/>
      <w:r w:rsidRPr="00A31AFB">
        <w:rPr>
          <w:rFonts w:asciiTheme="minorHAnsi" w:hAnsiTheme="minorHAnsi" w:cs="Segoe UI"/>
          <w:spacing w:val="-1"/>
          <w:lang w:val="en-GB"/>
        </w:rPr>
        <w:t xml:space="preserve"> </w:t>
      </w:r>
      <w:proofErr w:type="spellStart"/>
      <w:r w:rsidRPr="00A31AFB">
        <w:rPr>
          <w:rFonts w:asciiTheme="minorHAnsi" w:hAnsiTheme="minorHAnsi" w:cs="Segoe UI"/>
          <w:spacing w:val="-1"/>
          <w:lang w:val="en-GB"/>
        </w:rPr>
        <w:t>út</w:t>
      </w:r>
      <w:proofErr w:type="spellEnd"/>
      <w:r w:rsidRPr="00A31AFB">
        <w:rPr>
          <w:rFonts w:asciiTheme="minorHAnsi" w:hAnsiTheme="minorHAnsi" w:cs="Segoe UI"/>
          <w:spacing w:val="-1"/>
          <w:lang w:val="en-GB"/>
        </w:rPr>
        <w:t xml:space="preserve"> 154; company register number: 09-09-016823, tax number: 14744459-2-09)</w:t>
      </w:r>
      <w:r w:rsidR="006A37A0">
        <w:rPr>
          <w:rFonts w:asciiTheme="minorHAnsi" w:hAnsiTheme="minorHAnsi" w:cs="Segoe UI"/>
          <w:spacing w:val="-1"/>
          <w:lang w:val="en-GB"/>
        </w:rPr>
        <w:t>,</w:t>
      </w:r>
      <w:r w:rsidRPr="00A31AFB">
        <w:rPr>
          <w:rFonts w:asciiTheme="minorHAnsi" w:hAnsiTheme="minorHAnsi" w:cs="Segoe UI"/>
          <w:spacing w:val="-1"/>
          <w:lang w:val="en-GB"/>
        </w:rPr>
        <w:t xml:space="preserve"> as the owner of the software </w:t>
      </w:r>
      <w:r w:rsidR="000E196E" w:rsidRPr="00A31AFB">
        <w:rPr>
          <w:rFonts w:asciiTheme="minorHAnsi" w:hAnsiTheme="minorHAnsi" w:cs="Segoe UI"/>
          <w:spacing w:val="-1"/>
          <w:lang w:val="en-GB"/>
        </w:rPr>
        <w:t>Flavon</w:t>
      </w:r>
      <w:r w:rsidRPr="00A31AFB">
        <w:rPr>
          <w:rFonts w:asciiTheme="minorHAnsi" w:hAnsiTheme="minorHAnsi" w:cs="Segoe UI"/>
          <w:spacing w:val="-1"/>
          <w:lang w:val="en-GB"/>
        </w:rPr>
        <w:t xml:space="preserve"> uses may access the data stored in the software with the purpose of </w:t>
      </w:r>
      <w:r w:rsidR="006A37A0">
        <w:rPr>
          <w:rFonts w:asciiTheme="minorHAnsi" w:hAnsiTheme="minorHAnsi" w:cs="Segoe UI"/>
          <w:spacing w:val="-1"/>
          <w:lang w:val="en-GB"/>
        </w:rPr>
        <w:t xml:space="preserve">software </w:t>
      </w:r>
      <w:r w:rsidRPr="00A31AFB">
        <w:rPr>
          <w:rFonts w:asciiTheme="minorHAnsi" w:hAnsiTheme="minorHAnsi" w:cs="Segoe UI"/>
          <w:spacing w:val="-1"/>
          <w:lang w:val="en-GB"/>
        </w:rPr>
        <w:t xml:space="preserve">maintenance and development. </w:t>
      </w:r>
      <w:r w:rsidR="000E196E" w:rsidRPr="00A31AFB">
        <w:rPr>
          <w:rFonts w:asciiTheme="minorHAnsi" w:hAnsiTheme="minorHAnsi" w:cs="Segoe UI"/>
          <w:spacing w:val="-1"/>
          <w:lang w:val="en-GB"/>
        </w:rPr>
        <w:t xml:space="preserve"> </w:t>
      </w:r>
    </w:p>
    <w:p w14:paraId="138D9AF8" w14:textId="77777777" w:rsidR="004E0540" w:rsidRPr="00A31AFB" w:rsidRDefault="004E0540" w:rsidP="00557F16">
      <w:pPr>
        <w:pStyle w:val="Cmsor2"/>
        <w:numPr>
          <w:ilvl w:val="1"/>
          <w:numId w:val="3"/>
        </w:numPr>
        <w:rPr>
          <w:lang w:val="en-GB"/>
        </w:rPr>
      </w:pPr>
      <w:bookmarkStart w:id="10" w:name="_Toc515018496"/>
      <w:bookmarkStart w:id="11" w:name="_Toc40785434"/>
      <w:r w:rsidRPr="00A31AFB">
        <w:rPr>
          <w:lang w:val="en-GB"/>
        </w:rPr>
        <w:t>Member’s rights during data processing</w:t>
      </w:r>
      <w:bookmarkEnd w:id="10"/>
      <w:bookmarkEnd w:id="11"/>
    </w:p>
    <w:p w14:paraId="3A7ED5A4" w14:textId="77777777" w:rsidR="004E0540" w:rsidRPr="00A31AFB" w:rsidRDefault="004E0540" w:rsidP="00557F16">
      <w:pPr>
        <w:pStyle w:val="Cmsor2"/>
        <w:numPr>
          <w:ilvl w:val="2"/>
          <w:numId w:val="3"/>
        </w:numPr>
        <w:rPr>
          <w:rFonts w:ascii="Times New Roman" w:hAnsi="Times New Roman" w:cs="Times New Roman"/>
          <w:lang w:val="en-GB"/>
        </w:rPr>
      </w:pPr>
      <w:bookmarkStart w:id="12" w:name="_Toc515018497"/>
      <w:bookmarkStart w:id="13" w:name="_Toc40785435"/>
      <w:r w:rsidRPr="00A31AFB">
        <w:rPr>
          <w:lang w:val="en-GB"/>
        </w:rPr>
        <w:t>Erasure</w:t>
      </w:r>
      <w:r w:rsidRPr="00A31AFB">
        <w:rPr>
          <w:rFonts w:ascii="Times New Roman" w:hAnsi="Times New Roman" w:cs="Times New Roman"/>
          <w:lang w:val="en-GB"/>
        </w:rPr>
        <w:t xml:space="preserve"> of data</w:t>
      </w:r>
      <w:bookmarkEnd w:id="12"/>
      <w:bookmarkEnd w:id="13"/>
      <w:r w:rsidRPr="00A31AFB">
        <w:rPr>
          <w:rFonts w:ascii="Times New Roman" w:hAnsi="Times New Roman" w:cs="Times New Roman"/>
          <w:lang w:val="en-GB"/>
        </w:rPr>
        <w:t xml:space="preserve"> </w:t>
      </w:r>
    </w:p>
    <w:p w14:paraId="2ED6BB3D" w14:textId="77777777" w:rsidR="004E0540" w:rsidRPr="00A31AFB" w:rsidRDefault="004E0540" w:rsidP="005653AB">
      <w:pPr>
        <w:jc w:val="both"/>
        <w:rPr>
          <w:lang w:val="en-GB"/>
        </w:rPr>
      </w:pPr>
      <w:r w:rsidRPr="00A31AFB">
        <w:rPr>
          <w:lang w:val="en-GB"/>
        </w:rPr>
        <w:t>The Member may (in person or in writing) ask Flavon for erasure of those personal data without undue delay, that is processed as not part of the contractual relationship with the Member, or that is processed as not part of a compliance of a legal obligation and if:</w:t>
      </w:r>
    </w:p>
    <w:p w14:paraId="7ED9D1A6" w14:textId="77777777" w:rsidR="004E0540" w:rsidRPr="00A31AFB" w:rsidRDefault="004E0540" w:rsidP="005653AB">
      <w:pPr>
        <w:pStyle w:val="Listaszerbekezds"/>
        <w:numPr>
          <w:ilvl w:val="0"/>
          <w:numId w:val="4"/>
        </w:numPr>
        <w:jc w:val="both"/>
        <w:rPr>
          <w:lang w:val="en-GB"/>
        </w:rPr>
      </w:pPr>
      <w:r w:rsidRPr="00A31AFB">
        <w:rPr>
          <w:lang w:val="en-GB"/>
        </w:rPr>
        <w:t>the personal data are no longer necessary in relation to the purposes for which they were collected or otherwise processed;</w:t>
      </w:r>
    </w:p>
    <w:p w14:paraId="054CB9E1" w14:textId="77777777" w:rsidR="004E0540" w:rsidRPr="00A31AFB" w:rsidRDefault="004E0540" w:rsidP="005653AB">
      <w:pPr>
        <w:pStyle w:val="Listaszerbekezds"/>
        <w:numPr>
          <w:ilvl w:val="0"/>
          <w:numId w:val="4"/>
        </w:numPr>
        <w:jc w:val="both"/>
        <w:rPr>
          <w:lang w:val="en-GB"/>
        </w:rPr>
      </w:pPr>
      <w:r w:rsidRPr="00A31AFB">
        <w:rPr>
          <w:lang w:val="en-GB"/>
        </w:rPr>
        <w:t>the data subject withdraws consent on which the processing is based</w:t>
      </w:r>
      <w:r w:rsidR="00A01B53" w:rsidRPr="00A31AFB">
        <w:rPr>
          <w:lang w:val="en-GB"/>
        </w:rPr>
        <w:t xml:space="preserve"> on</w:t>
      </w:r>
      <w:r w:rsidRPr="00A31AFB">
        <w:rPr>
          <w:lang w:val="en-GB"/>
        </w:rPr>
        <w:t xml:space="preserve"> and where there is no other legal ground for the processing;</w:t>
      </w:r>
    </w:p>
    <w:p w14:paraId="6B83A7DB" w14:textId="77777777" w:rsidR="004E0540" w:rsidRPr="00A31AFB" w:rsidRDefault="004E0540" w:rsidP="005653AB">
      <w:pPr>
        <w:pStyle w:val="Listaszerbekezds"/>
        <w:numPr>
          <w:ilvl w:val="0"/>
          <w:numId w:val="4"/>
        </w:numPr>
        <w:jc w:val="both"/>
        <w:rPr>
          <w:lang w:val="en-GB"/>
        </w:rPr>
      </w:pPr>
      <w:r w:rsidRPr="00A31AFB">
        <w:rPr>
          <w:lang w:val="en-GB"/>
        </w:rPr>
        <w:t>the data subject objects to the processing and there are no overriding legitimate grounds for the processing;</w:t>
      </w:r>
    </w:p>
    <w:p w14:paraId="34CB6276" w14:textId="77777777" w:rsidR="004E0540" w:rsidRPr="00A31AFB" w:rsidRDefault="004E0540" w:rsidP="005653AB">
      <w:pPr>
        <w:pStyle w:val="Listaszerbekezds"/>
        <w:numPr>
          <w:ilvl w:val="0"/>
          <w:numId w:val="4"/>
        </w:numPr>
        <w:jc w:val="both"/>
        <w:rPr>
          <w:lang w:val="en-GB"/>
        </w:rPr>
      </w:pPr>
      <w:r w:rsidRPr="00A31AFB">
        <w:rPr>
          <w:lang w:val="en-GB"/>
        </w:rPr>
        <w:t>the personal data have been unlawfully processed;</w:t>
      </w:r>
    </w:p>
    <w:p w14:paraId="798D23E7" w14:textId="77777777" w:rsidR="004E0540" w:rsidRPr="00A31AFB" w:rsidRDefault="004E0540" w:rsidP="005653AB">
      <w:pPr>
        <w:pStyle w:val="Listaszerbekezds"/>
        <w:numPr>
          <w:ilvl w:val="0"/>
          <w:numId w:val="4"/>
        </w:numPr>
        <w:jc w:val="both"/>
        <w:rPr>
          <w:lang w:val="en-GB"/>
        </w:rPr>
      </w:pPr>
      <w:r w:rsidRPr="00A31AFB">
        <w:rPr>
          <w:lang w:val="en-GB"/>
        </w:rPr>
        <w:t>the personal data have to be erased for compliance with a legal obligation in Union or Member State law to which the controller is subject;</w:t>
      </w:r>
    </w:p>
    <w:p w14:paraId="36A7495C" w14:textId="77777777" w:rsidR="004E0540" w:rsidRPr="00A31AFB" w:rsidRDefault="004E0540" w:rsidP="005653AB">
      <w:pPr>
        <w:pStyle w:val="Listaszerbekezds"/>
        <w:numPr>
          <w:ilvl w:val="0"/>
          <w:numId w:val="4"/>
        </w:numPr>
        <w:jc w:val="both"/>
        <w:rPr>
          <w:lang w:val="en-GB"/>
        </w:rPr>
      </w:pPr>
      <w:proofErr w:type="gramStart"/>
      <w:r w:rsidRPr="00A31AFB">
        <w:rPr>
          <w:lang w:val="en-GB"/>
        </w:rPr>
        <w:t>the</w:t>
      </w:r>
      <w:proofErr w:type="gramEnd"/>
      <w:r w:rsidRPr="00A31AFB">
        <w:rPr>
          <w:lang w:val="en-GB"/>
        </w:rPr>
        <w:t xml:space="preserve"> personal data have been collected in relation to the offer of information society services.</w:t>
      </w:r>
    </w:p>
    <w:p w14:paraId="4AB60C63" w14:textId="77777777" w:rsidR="004E0540" w:rsidRPr="00A31AFB" w:rsidRDefault="004E0540" w:rsidP="00557F16">
      <w:pPr>
        <w:pStyle w:val="Cmsor2"/>
        <w:numPr>
          <w:ilvl w:val="2"/>
          <w:numId w:val="3"/>
        </w:numPr>
        <w:rPr>
          <w:rFonts w:ascii="Times New Roman" w:hAnsi="Times New Roman" w:cs="Times New Roman"/>
          <w:lang w:val="en-GB"/>
        </w:rPr>
      </w:pPr>
      <w:bookmarkStart w:id="14" w:name="_Toc515018498"/>
      <w:bookmarkStart w:id="15" w:name="_Toc40785436"/>
      <w:r w:rsidRPr="00A31AFB">
        <w:rPr>
          <w:rFonts w:ascii="Times New Roman" w:hAnsi="Times New Roman" w:cs="Times New Roman"/>
          <w:lang w:val="en-GB"/>
        </w:rPr>
        <w:t xml:space="preserve">Asking </w:t>
      </w:r>
      <w:r w:rsidRPr="00A31AFB">
        <w:rPr>
          <w:lang w:val="en-GB"/>
        </w:rPr>
        <w:t>for</w:t>
      </w:r>
      <w:r w:rsidRPr="00A31AFB">
        <w:rPr>
          <w:rFonts w:ascii="Times New Roman" w:hAnsi="Times New Roman" w:cs="Times New Roman"/>
          <w:lang w:val="en-GB"/>
        </w:rPr>
        <w:t xml:space="preserve"> information</w:t>
      </w:r>
      <w:bookmarkEnd w:id="14"/>
      <w:bookmarkEnd w:id="15"/>
    </w:p>
    <w:p w14:paraId="4506141F" w14:textId="77777777" w:rsidR="004E0540" w:rsidRPr="00A31AFB" w:rsidRDefault="004E0540" w:rsidP="005653AB">
      <w:pPr>
        <w:jc w:val="both"/>
        <w:rPr>
          <w:lang w:val="en-GB"/>
        </w:rPr>
      </w:pPr>
      <w:r w:rsidRPr="00A31AFB">
        <w:rPr>
          <w:lang w:val="en-GB"/>
        </w:rPr>
        <w:t>Members ha</w:t>
      </w:r>
      <w:r w:rsidR="001E27CD" w:rsidRPr="00A31AFB">
        <w:rPr>
          <w:lang w:val="en-GB"/>
        </w:rPr>
        <w:t>ve</w:t>
      </w:r>
      <w:r w:rsidRPr="00A31AFB">
        <w:rPr>
          <w:lang w:val="en-GB"/>
        </w:rPr>
        <w:t xml:space="preserve"> the right to </w:t>
      </w:r>
      <w:r w:rsidRPr="00A31AFB">
        <w:rPr>
          <w:b/>
          <w:lang w:val="en-GB"/>
        </w:rPr>
        <w:t>ask for information</w:t>
      </w:r>
      <w:r w:rsidRPr="00A31AFB">
        <w:rPr>
          <w:lang w:val="en-GB"/>
        </w:rPr>
        <w:t xml:space="preserve"> at any time from Flavon in person or in writing regarding the processing of his/her personal data and get information about the method of data </w:t>
      </w:r>
      <w:r w:rsidRPr="00A31AFB">
        <w:rPr>
          <w:lang w:val="en-GB"/>
        </w:rPr>
        <w:lastRenderedPageBreak/>
        <w:t>processing. Members may require Flavon at any time to provide access to his/her personal data. Flavon fulfils this obligation through</w:t>
      </w:r>
      <w:r w:rsidR="001E27CD" w:rsidRPr="00A31AFB">
        <w:rPr>
          <w:lang w:val="en-GB"/>
        </w:rPr>
        <w:t xml:space="preserve"> the</w:t>
      </w:r>
      <w:r w:rsidRPr="00A31AFB">
        <w:rPr>
          <w:lang w:val="en-GB"/>
        </w:rPr>
        <w:t xml:space="preserve"> Back Office. </w:t>
      </w:r>
    </w:p>
    <w:p w14:paraId="153EC128" w14:textId="77777777" w:rsidR="004E0540" w:rsidRPr="00A31AFB" w:rsidRDefault="004E0540" w:rsidP="00557F16">
      <w:pPr>
        <w:pStyle w:val="Cmsor2"/>
        <w:numPr>
          <w:ilvl w:val="2"/>
          <w:numId w:val="3"/>
        </w:numPr>
        <w:rPr>
          <w:rFonts w:ascii="Times New Roman" w:hAnsi="Times New Roman" w:cs="Times New Roman"/>
          <w:lang w:val="en-GB"/>
        </w:rPr>
      </w:pPr>
      <w:bookmarkStart w:id="16" w:name="_Toc515018499"/>
      <w:bookmarkStart w:id="17" w:name="_Toc40785437"/>
      <w:r w:rsidRPr="00A31AFB">
        <w:rPr>
          <w:lang w:val="en-GB"/>
        </w:rPr>
        <w:t>Confirmation</w:t>
      </w:r>
      <w:bookmarkEnd w:id="16"/>
      <w:bookmarkEnd w:id="17"/>
    </w:p>
    <w:p w14:paraId="2384D17B" w14:textId="77777777" w:rsidR="004E0540" w:rsidRPr="00A31AFB" w:rsidRDefault="004E0540" w:rsidP="004E0540">
      <w:pPr>
        <w:rPr>
          <w:lang w:val="en-GB"/>
        </w:rPr>
      </w:pPr>
      <w:r w:rsidRPr="00A31AFB">
        <w:rPr>
          <w:lang w:val="en-GB"/>
        </w:rPr>
        <w:t xml:space="preserve">The Member shall have the right to obtain </w:t>
      </w:r>
      <w:r w:rsidR="001E27CD" w:rsidRPr="00A31AFB">
        <w:rPr>
          <w:lang w:val="en-GB"/>
        </w:rPr>
        <w:t xml:space="preserve">confirmation </w:t>
      </w:r>
      <w:r w:rsidRPr="00A31AFB">
        <w:rPr>
          <w:lang w:val="en-GB"/>
        </w:rPr>
        <w:t>from Flavon as to whether or not personal data concerning him or her are being processed, and, where that is the case, access to the personal data and the following information:</w:t>
      </w:r>
    </w:p>
    <w:p w14:paraId="39652D22" w14:textId="77777777" w:rsidR="004E0540" w:rsidRPr="00A31AFB" w:rsidRDefault="004E0540" w:rsidP="004E0540">
      <w:pPr>
        <w:pStyle w:val="Listaszerbekezds"/>
        <w:numPr>
          <w:ilvl w:val="1"/>
          <w:numId w:val="5"/>
        </w:numPr>
        <w:rPr>
          <w:lang w:val="en-GB"/>
        </w:rPr>
      </w:pPr>
      <w:r w:rsidRPr="00A31AFB">
        <w:rPr>
          <w:lang w:val="en-GB"/>
        </w:rPr>
        <w:t>the purposes of the processing;</w:t>
      </w:r>
    </w:p>
    <w:p w14:paraId="798135D5" w14:textId="77777777" w:rsidR="004E0540" w:rsidRPr="00A31AFB" w:rsidRDefault="004E0540" w:rsidP="005653AB">
      <w:pPr>
        <w:pStyle w:val="Listaszerbekezds"/>
        <w:numPr>
          <w:ilvl w:val="1"/>
          <w:numId w:val="5"/>
        </w:numPr>
        <w:jc w:val="both"/>
        <w:rPr>
          <w:lang w:val="en-GB"/>
        </w:rPr>
      </w:pPr>
      <w:r w:rsidRPr="00A31AFB">
        <w:rPr>
          <w:lang w:val="en-GB"/>
        </w:rPr>
        <w:t>the categories of personal data concerned;</w:t>
      </w:r>
    </w:p>
    <w:p w14:paraId="6CFB2D54" w14:textId="77777777" w:rsidR="004E0540" w:rsidRPr="00A31AFB" w:rsidRDefault="004E0540" w:rsidP="005653AB">
      <w:pPr>
        <w:pStyle w:val="Listaszerbekezds"/>
        <w:numPr>
          <w:ilvl w:val="1"/>
          <w:numId w:val="5"/>
        </w:numPr>
        <w:jc w:val="both"/>
        <w:rPr>
          <w:lang w:val="en-GB"/>
        </w:rPr>
      </w:pPr>
      <w:r w:rsidRPr="00A31AFB">
        <w:rPr>
          <w:lang w:val="en-GB"/>
        </w:rPr>
        <w:t>the recipients or categories of recipient</w:t>
      </w:r>
      <w:r w:rsidR="001E27CD" w:rsidRPr="00A31AFB">
        <w:rPr>
          <w:lang w:val="en-GB"/>
        </w:rPr>
        <w:t>s</w:t>
      </w:r>
      <w:r w:rsidRPr="00A31AFB">
        <w:rPr>
          <w:lang w:val="en-GB"/>
        </w:rPr>
        <w:t xml:space="preserve"> to whom the personal data have been or will be disclosed, in particular recipients in third countries or international organisations;</w:t>
      </w:r>
    </w:p>
    <w:p w14:paraId="7B06E094" w14:textId="77777777" w:rsidR="004E0540" w:rsidRPr="00A31AFB" w:rsidRDefault="004E0540" w:rsidP="005653AB">
      <w:pPr>
        <w:pStyle w:val="Listaszerbekezds"/>
        <w:numPr>
          <w:ilvl w:val="1"/>
          <w:numId w:val="5"/>
        </w:numPr>
        <w:jc w:val="both"/>
        <w:rPr>
          <w:lang w:val="en-GB"/>
        </w:rPr>
      </w:pPr>
      <w:r w:rsidRPr="00A31AFB">
        <w:rPr>
          <w:lang w:val="en-GB"/>
        </w:rPr>
        <w:t>where possible, the envisaged period for which the personal data will be stored, or, if not possible, the criteria used to determine that period;</w:t>
      </w:r>
    </w:p>
    <w:p w14:paraId="51E291B7" w14:textId="77777777" w:rsidR="004E0540" w:rsidRPr="00A31AFB" w:rsidRDefault="004E0540" w:rsidP="005653AB">
      <w:pPr>
        <w:pStyle w:val="Listaszerbekezds"/>
        <w:numPr>
          <w:ilvl w:val="1"/>
          <w:numId w:val="5"/>
        </w:numPr>
        <w:jc w:val="both"/>
        <w:rPr>
          <w:lang w:val="en-GB"/>
        </w:rPr>
      </w:pPr>
      <w:r w:rsidRPr="00A31AFB">
        <w:rPr>
          <w:lang w:val="en-GB"/>
        </w:rPr>
        <w:t>the existence of the right to request from the controller rectification or erasure of personal data or restriction of processing of personal data concerning the data subject or to object to such processing;</w:t>
      </w:r>
    </w:p>
    <w:p w14:paraId="7BFCEE5F" w14:textId="77777777" w:rsidR="004E0540" w:rsidRPr="00A31AFB" w:rsidRDefault="004E0540" w:rsidP="005653AB">
      <w:pPr>
        <w:pStyle w:val="Listaszerbekezds"/>
        <w:numPr>
          <w:ilvl w:val="1"/>
          <w:numId w:val="5"/>
        </w:numPr>
        <w:jc w:val="both"/>
        <w:rPr>
          <w:lang w:val="en-GB"/>
        </w:rPr>
      </w:pPr>
      <w:r w:rsidRPr="00A31AFB">
        <w:rPr>
          <w:lang w:val="en-GB"/>
        </w:rPr>
        <w:t>the right to lodge a complaint with a supervisory authority;</w:t>
      </w:r>
    </w:p>
    <w:p w14:paraId="3151AAFF" w14:textId="77777777" w:rsidR="004E0540" w:rsidRPr="00A31AFB" w:rsidRDefault="004E0540" w:rsidP="005653AB">
      <w:pPr>
        <w:pStyle w:val="Listaszerbekezds"/>
        <w:numPr>
          <w:ilvl w:val="1"/>
          <w:numId w:val="5"/>
        </w:numPr>
        <w:jc w:val="both"/>
        <w:rPr>
          <w:lang w:val="en-GB"/>
        </w:rPr>
      </w:pPr>
      <w:proofErr w:type="gramStart"/>
      <w:r w:rsidRPr="00A31AFB">
        <w:rPr>
          <w:lang w:val="en-GB"/>
        </w:rPr>
        <w:t>where</w:t>
      </w:r>
      <w:proofErr w:type="gramEnd"/>
      <w:r w:rsidRPr="00A31AFB">
        <w:rPr>
          <w:lang w:val="en-GB"/>
        </w:rPr>
        <w:t xml:space="preserve"> the personal data are not collected from the data subject, any available information as to their source.</w:t>
      </w:r>
    </w:p>
    <w:p w14:paraId="2519D57A" w14:textId="77777777" w:rsidR="004E0540" w:rsidRPr="00A31AFB" w:rsidRDefault="004E0540" w:rsidP="00557F16">
      <w:pPr>
        <w:pStyle w:val="Cmsor2"/>
        <w:numPr>
          <w:ilvl w:val="2"/>
          <w:numId w:val="3"/>
        </w:numPr>
        <w:rPr>
          <w:rFonts w:ascii="Times New Roman" w:hAnsi="Times New Roman" w:cs="Times New Roman"/>
          <w:lang w:val="en-GB"/>
        </w:rPr>
      </w:pPr>
      <w:bookmarkStart w:id="18" w:name="_Toc515018500"/>
      <w:bookmarkStart w:id="19" w:name="_Toc40785438"/>
      <w:r w:rsidRPr="00A31AFB">
        <w:rPr>
          <w:rFonts w:ascii="Times New Roman" w:hAnsi="Times New Roman" w:cs="Times New Roman"/>
          <w:lang w:val="en-GB"/>
        </w:rPr>
        <w:t xml:space="preserve">The Member’s </w:t>
      </w:r>
      <w:r w:rsidRPr="00A31AFB">
        <w:rPr>
          <w:lang w:val="en-GB"/>
        </w:rPr>
        <w:t>right</w:t>
      </w:r>
      <w:r w:rsidRPr="00A31AFB">
        <w:rPr>
          <w:rFonts w:ascii="Times New Roman" w:hAnsi="Times New Roman" w:cs="Times New Roman"/>
          <w:lang w:val="en-GB"/>
        </w:rPr>
        <w:t xml:space="preserve"> to access</w:t>
      </w:r>
      <w:bookmarkEnd w:id="18"/>
      <w:bookmarkEnd w:id="19"/>
    </w:p>
    <w:p w14:paraId="6B1F5ED1" w14:textId="77777777" w:rsidR="004E0540" w:rsidRPr="00A31AFB" w:rsidRDefault="001E27CD" w:rsidP="004E0540">
      <w:pPr>
        <w:rPr>
          <w:lang w:val="en-GB"/>
        </w:rPr>
      </w:pPr>
      <w:r w:rsidRPr="00A31AFB">
        <w:rPr>
          <w:lang w:val="en-GB"/>
        </w:rPr>
        <w:t>By operating Back O</w:t>
      </w:r>
      <w:r w:rsidR="004E0540" w:rsidRPr="00A31AFB">
        <w:rPr>
          <w:lang w:val="en-GB"/>
        </w:rPr>
        <w:t>ffice Flavon provides the Member</w:t>
      </w:r>
      <w:r w:rsidRPr="00A31AFB">
        <w:rPr>
          <w:lang w:val="en-GB"/>
        </w:rPr>
        <w:t>s</w:t>
      </w:r>
      <w:r w:rsidR="004E0540" w:rsidRPr="00A31AFB">
        <w:rPr>
          <w:lang w:val="en-GB"/>
        </w:rPr>
        <w:t xml:space="preserve"> access to the personal data that is processed. </w:t>
      </w:r>
    </w:p>
    <w:p w14:paraId="2D856C4A" w14:textId="77777777" w:rsidR="004E0540" w:rsidRPr="00A31AFB" w:rsidRDefault="004E0540" w:rsidP="00557F16">
      <w:pPr>
        <w:pStyle w:val="Cmsor2"/>
        <w:numPr>
          <w:ilvl w:val="2"/>
          <w:numId w:val="3"/>
        </w:numPr>
        <w:rPr>
          <w:rFonts w:ascii="Times New Roman" w:hAnsi="Times New Roman" w:cs="Times New Roman"/>
          <w:lang w:val="en-GB"/>
        </w:rPr>
      </w:pPr>
      <w:bookmarkStart w:id="20" w:name="_Toc515018501"/>
      <w:bookmarkStart w:id="21" w:name="_Toc40785439"/>
      <w:r w:rsidRPr="00A31AFB">
        <w:rPr>
          <w:rFonts w:ascii="Times New Roman" w:hAnsi="Times New Roman" w:cs="Times New Roman"/>
          <w:lang w:val="en-GB"/>
        </w:rPr>
        <w:t>Right to rectification</w:t>
      </w:r>
      <w:bookmarkEnd w:id="20"/>
      <w:bookmarkEnd w:id="21"/>
    </w:p>
    <w:p w14:paraId="7298302A" w14:textId="77777777" w:rsidR="004E0540" w:rsidRPr="00A31AFB" w:rsidRDefault="004E0540" w:rsidP="005653AB">
      <w:pPr>
        <w:jc w:val="both"/>
        <w:rPr>
          <w:lang w:val="en-GB"/>
        </w:rPr>
      </w:pPr>
      <w:r w:rsidRPr="00A31AFB">
        <w:rPr>
          <w:lang w:val="en-GB"/>
        </w:rPr>
        <w:t xml:space="preserve">The Member shall have the right to obtain from Flavon without undue delay the rectification of inaccurate personal data concerning him or her. Taking into account the purposes of the processing, the Member shall have the right to have incomplete personal data completed, including by means of providing a supplementary statement. Members can exercise this right via Back </w:t>
      </w:r>
      <w:r w:rsidR="001E27CD" w:rsidRPr="00A31AFB">
        <w:rPr>
          <w:lang w:val="en-GB"/>
        </w:rPr>
        <w:t>O</w:t>
      </w:r>
      <w:r w:rsidRPr="00A31AFB">
        <w:rPr>
          <w:lang w:val="en-GB"/>
        </w:rPr>
        <w:t xml:space="preserve">ffice or by calling the customer service. </w:t>
      </w:r>
    </w:p>
    <w:p w14:paraId="537CC0EE" w14:textId="77777777" w:rsidR="004E0540" w:rsidRPr="00A31AFB" w:rsidRDefault="004E0540" w:rsidP="00557F16">
      <w:pPr>
        <w:pStyle w:val="Cmsor2"/>
        <w:numPr>
          <w:ilvl w:val="2"/>
          <w:numId w:val="3"/>
        </w:numPr>
        <w:rPr>
          <w:rFonts w:ascii="Times New Roman" w:hAnsi="Times New Roman" w:cs="Times New Roman"/>
          <w:lang w:val="en-GB"/>
        </w:rPr>
      </w:pPr>
      <w:bookmarkStart w:id="22" w:name="_Toc515018502"/>
      <w:bookmarkStart w:id="23" w:name="_Toc40785440"/>
      <w:r w:rsidRPr="00A31AFB">
        <w:rPr>
          <w:rFonts w:ascii="Times New Roman" w:hAnsi="Times New Roman" w:cs="Times New Roman"/>
          <w:lang w:val="en-GB"/>
        </w:rPr>
        <w:t>Right to restriction of pr</w:t>
      </w:r>
      <w:r w:rsidRPr="00A31AFB">
        <w:rPr>
          <w:rFonts w:ascii="Times New Roman" w:hAnsi="Times New Roman" w:cs="Times New Roman"/>
          <w:b w:val="0"/>
          <w:bCs w:val="0"/>
          <w:lang w:val="en-GB"/>
        </w:rPr>
        <w:t>o</w:t>
      </w:r>
      <w:r w:rsidRPr="00A31AFB">
        <w:rPr>
          <w:rFonts w:ascii="Times New Roman" w:hAnsi="Times New Roman" w:cs="Times New Roman"/>
          <w:lang w:val="en-GB"/>
        </w:rPr>
        <w:t>cessing</w:t>
      </w:r>
      <w:bookmarkEnd w:id="22"/>
      <w:bookmarkEnd w:id="23"/>
    </w:p>
    <w:p w14:paraId="74024618" w14:textId="77777777" w:rsidR="004E0540" w:rsidRPr="00A31AFB" w:rsidRDefault="004E0540" w:rsidP="004E0540">
      <w:pPr>
        <w:jc w:val="both"/>
        <w:rPr>
          <w:lang w:val="en-GB"/>
        </w:rPr>
      </w:pPr>
      <w:r w:rsidRPr="00A31AFB">
        <w:rPr>
          <w:lang w:val="en-GB"/>
        </w:rPr>
        <w:t xml:space="preserve">The Member shall have the right to obtain </w:t>
      </w:r>
      <w:r w:rsidR="001E27CD" w:rsidRPr="00A31AFB">
        <w:rPr>
          <w:lang w:val="en-GB"/>
        </w:rPr>
        <w:t xml:space="preserve">restriction of processing </w:t>
      </w:r>
      <w:r w:rsidRPr="00A31AFB">
        <w:rPr>
          <w:lang w:val="en-GB"/>
        </w:rPr>
        <w:t xml:space="preserve">from Flavon where one of the following applies: </w:t>
      </w:r>
    </w:p>
    <w:p w14:paraId="16480C8B" w14:textId="77777777" w:rsidR="004E0540" w:rsidRPr="00A31AFB" w:rsidRDefault="004E0540" w:rsidP="004E0540">
      <w:pPr>
        <w:pStyle w:val="Listaszerbekezds"/>
        <w:numPr>
          <w:ilvl w:val="0"/>
          <w:numId w:val="6"/>
        </w:numPr>
        <w:jc w:val="both"/>
        <w:rPr>
          <w:rFonts w:asciiTheme="minorHAnsi" w:hAnsiTheme="minorHAnsi"/>
          <w:lang w:val="en-GB"/>
        </w:rPr>
      </w:pPr>
      <w:r w:rsidRPr="00A31AFB">
        <w:rPr>
          <w:lang w:val="en-GB"/>
        </w:rPr>
        <w:t>the accuracy of the personal data is contested by the Member, for a period enabling Flavon to verify the accuracy of the personal data;</w:t>
      </w:r>
    </w:p>
    <w:p w14:paraId="6515F3DB" w14:textId="77777777" w:rsidR="004E0540" w:rsidRPr="00A31AFB" w:rsidRDefault="004E0540" w:rsidP="004E0540">
      <w:pPr>
        <w:pStyle w:val="Listaszerbekezds"/>
        <w:numPr>
          <w:ilvl w:val="0"/>
          <w:numId w:val="6"/>
        </w:numPr>
        <w:jc w:val="both"/>
        <w:rPr>
          <w:rFonts w:asciiTheme="minorHAnsi" w:hAnsiTheme="minorHAnsi"/>
          <w:lang w:val="en-GB"/>
        </w:rPr>
      </w:pPr>
      <w:r w:rsidRPr="00A31AFB">
        <w:rPr>
          <w:lang w:val="en-GB"/>
        </w:rPr>
        <w:t>the processing is unlawful but Flavon opposes the erasure of the personal data and requests the restriction of their use instead;</w:t>
      </w:r>
    </w:p>
    <w:p w14:paraId="1638FDB7" w14:textId="77777777" w:rsidR="004E0540" w:rsidRPr="00A31AFB" w:rsidRDefault="004E0540" w:rsidP="004E0540">
      <w:pPr>
        <w:pStyle w:val="Listaszerbekezds"/>
        <w:numPr>
          <w:ilvl w:val="0"/>
          <w:numId w:val="6"/>
        </w:numPr>
        <w:jc w:val="both"/>
        <w:rPr>
          <w:rFonts w:asciiTheme="minorHAnsi" w:hAnsiTheme="minorHAnsi"/>
          <w:lang w:val="en-GB"/>
        </w:rPr>
      </w:pPr>
      <w:r w:rsidRPr="00A31AFB">
        <w:rPr>
          <w:lang w:val="en-GB"/>
        </w:rPr>
        <w:t xml:space="preserve">Flavon no longer needs the personal data for the purposes of the processing, but they are required by the Member for the establishment, exercise or defence of legal claims; </w:t>
      </w:r>
    </w:p>
    <w:p w14:paraId="236A1133" w14:textId="77777777" w:rsidR="004E0540" w:rsidRPr="00A31AFB" w:rsidRDefault="004E0540" w:rsidP="004E0540">
      <w:pPr>
        <w:pStyle w:val="Listaszerbekezds"/>
        <w:numPr>
          <w:ilvl w:val="0"/>
          <w:numId w:val="6"/>
        </w:numPr>
        <w:jc w:val="both"/>
        <w:rPr>
          <w:rFonts w:asciiTheme="minorHAnsi" w:hAnsiTheme="minorHAnsi"/>
          <w:lang w:val="en-GB"/>
        </w:rPr>
      </w:pPr>
      <w:proofErr w:type="gramStart"/>
      <w:r w:rsidRPr="00A31AFB">
        <w:rPr>
          <w:lang w:val="en-GB"/>
        </w:rPr>
        <w:t>the</w:t>
      </w:r>
      <w:proofErr w:type="gramEnd"/>
      <w:r w:rsidRPr="00A31AFB">
        <w:rPr>
          <w:lang w:val="en-GB"/>
        </w:rPr>
        <w:t xml:space="preserve"> Member has objected to processing; </w:t>
      </w:r>
      <w:r w:rsidR="001E27CD" w:rsidRPr="00A31AFB">
        <w:rPr>
          <w:lang w:val="en-GB"/>
        </w:rPr>
        <w:t>in this case the period of restriction is covers the time while it is</w:t>
      </w:r>
      <w:r w:rsidRPr="00A31AFB">
        <w:rPr>
          <w:lang w:val="en-GB"/>
        </w:rPr>
        <w:t xml:space="preserve"> verifi</w:t>
      </w:r>
      <w:r w:rsidR="001E27CD" w:rsidRPr="00A31AFB">
        <w:rPr>
          <w:lang w:val="en-GB"/>
        </w:rPr>
        <w:t>ed</w:t>
      </w:r>
      <w:r w:rsidRPr="00A31AFB">
        <w:rPr>
          <w:lang w:val="en-GB"/>
        </w:rPr>
        <w:t xml:space="preserve"> whether the legitimate grounds of the controller override those of the data subject.</w:t>
      </w:r>
    </w:p>
    <w:p w14:paraId="3722A273" w14:textId="2C79340F" w:rsidR="004E0540" w:rsidRPr="00A31AFB" w:rsidRDefault="004E0540" w:rsidP="004E0540">
      <w:pPr>
        <w:jc w:val="both"/>
        <w:rPr>
          <w:lang w:val="en-GB"/>
        </w:rPr>
      </w:pPr>
      <w:r w:rsidRPr="00A31AFB">
        <w:rPr>
          <w:lang w:val="en-GB"/>
        </w:rPr>
        <w:lastRenderedPageBreak/>
        <w:t>Where processing has been restricted, such personal data shall, with the exception of storage, only be processed with the Member</w:t>
      </w:r>
      <w:r w:rsidR="006A37A0">
        <w:rPr>
          <w:lang w:val="en-GB"/>
        </w:rPr>
        <w:t>’</w:t>
      </w:r>
      <w:r w:rsidRPr="00A31AFB">
        <w:rPr>
          <w:lang w:val="en-GB"/>
        </w:rPr>
        <w:t xml:space="preserve">s consent or for the establishment, exercise or defence of legal claims or for the protection of the rights of another natural or legal person or for reasons of important public interest of the Union or of a Member State. </w:t>
      </w:r>
    </w:p>
    <w:p w14:paraId="46BEF636" w14:textId="77777777" w:rsidR="004E0540" w:rsidRPr="00A31AFB" w:rsidRDefault="004E0540" w:rsidP="004E0540">
      <w:pPr>
        <w:jc w:val="both"/>
        <w:rPr>
          <w:lang w:val="en-GB"/>
        </w:rPr>
      </w:pPr>
      <w:r w:rsidRPr="00A31AFB">
        <w:rPr>
          <w:lang w:val="en-GB"/>
        </w:rPr>
        <w:t>A Member who has obtained restriction of processing shall be informed by Flavon before the restriction of processing is lifted.</w:t>
      </w:r>
    </w:p>
    <w:p w14:paraId="26F846B1" w14:textId="77777777" w:rsidR="004E0540" w:rsidRPr="00A31AFB" w:rsidRDefault="004E0540" w:rsidP="00557F16">
      <w:pPr>
        <w:pStyle w:val="Cmsor2"/>
        <w:numPr>
          <w:ilvl w:val="2"/>
          <w:numId w:val="3"/>
        </w:numPr>
        <w:rPr>
          <w:rFonts w:ascii="Times New Roman" w:hAnsi="Times New Roman" w:cs="Times New Roman"/>
          <w:lang w:val="en-GB"/>
        </w:rPr>
      </w:pPr>
      <w:bookmarkStart w:id="24" w:name="_Toc515018503"/>
      <w:bookmarkStart w:id="25" w:name="_Toc40785441"/>
      <w:r w:rsidRPr="00A31AFB">
        <w:rPr>
          <w:rFonts w:ascii="Times New Roman" w:hAnsi="Times New Roman" w:cs="Times New Roman"/>
          <w:lang w:val="en-GB"/>
        </w:rPr>
        <w:t>Right to object</w:t>
      </w:r>
      <w:bookmarkEnd w:id="24"/>
      <w:bookmarkEnd w:id="25"/>
    </w:p>
    <w:p w14:paraId="1DBCBC4F" w14:textId="77777777" w:rsidR="004E0540" w:rsidRPr="00A31AFB" w:rsidRDefault="004E0540" w:rsidP="004E0540">
      <w:pPr>
        <w:jc w:val="both"/>
        <w:rPr>
          <w:lang w:val="en-GB"/>
        </w:rPr>
      </w:pPr>
      <w:r w:rsidRPr="00A31AFB">
        <w:rPr>
          <w:lang w:val="en-GB"/>
        </w:rPr>
        <w:t>The Member shall have the right to object, on grounds relating to his or her particular situation, at any time to processing of personal data concerning him or her in case of:</w:t>
      </w:r>
    </w:p>
    <w:p w14:paraId="6C90EB87" w14:textId="77777777" w:rsidR="004E0540" w:rsidRPr="00A31AFB" w:rsidRDefault="004E0540" w:rsidP="004E0540">
      <w:pPr>
        <w:pStyle w:val="Listaszerbekezds"/>
        <w:numPr>
          <w:ilvl w:val="0"/>
          <w:numId w:val="7"/>
        </w:numPr>
        <w:jc w:val="both"/>
        <w:rPr>
          <w:lang w:val="en-GB"/>
        </w:rPr>
      </w:pPr>
      <w:r w:rsidRPr="00A31AFB">
        <w:rPr>
          <w:lang w:val="en-GB"/>
        </w:rPr>
        <w:t>processing is necessary for the performance of a task carried out in the public interest or in the exercise of official authority vested in Flavon;</w:t>
      </w:r>
    </w:p>
    <w:p w14:paraId="0EA8892A" w14:textId="77777777" w:rsidR="004E0540" w:rsidRPr="00A31AFB" w:rsidRDefault="004E0540" w:rsidP="004E0540">
      <w:pPr>
        <w:pStyle w:val="Listaszerbekezds"/>
        <w:numPr>
          <w:ilvl w:val="0"/>
          <w:numId w:val="7"/>
        </w:numPr>
        <w:jc w:val="both"/>
        <w:rPr>
          <w:lang w:val="en-GB"/>
        </w:rPr>
      </w:pPr>
      <w:r w:rsidRPr="00A31AFB">
        <w:rPr>
          <w:lang w:val="en-GB"/>
        </w:rPr>
        <w:t>processing is necessary for the purposes of the legitimate interests pursued by Flavon or by a third party,</w:t>
      </w:r>
    </w:p>
    <w:p w14:paraId="72A2D21E" w14:textId="77777777" w:rsidR="004E0540" w:rsidRPr="00A31AFB" w:rsidRDefault="004E0540" w:rsidP="004E0540">
      <w:pPr>
        <w:jc w:val="both"/>
        <w:rPr>
          <w:lang w:val="en-GB"/>
        </w:rPr>
      </w:pPr>
      <w:proofErr w:type="gramStart"/>
      <w:r w:rsidRPr="00A31AFB">
        <w:rPr>
          <w:lang w:val="en-GB"/>
        </w:rPr>
        <w:t>except</w:t>
      </w:r>
      <w:proofErr w:type="gramEnd"/>
      <w:r w:rsidRPr="00A31AFB">
        <w:rPr>
          <w:lang w:val="en-GB"/>
        </w:rPr>
        <w:t xml:space="preserve"> where such interests are overridden by the interests or fundamental rights and freedoms of the Member which require protection of personal data.</w:t>
      </w:r>
    </w:p>
    <w:p w14:paraId="6B63BC23" w14:textId="77777777" w:rsidR="004E0540" w:rsidRPr="00A31AFB" w:rsidRDefault="004E0540" w:rsidP="004E0540">
      <w:pPr>
        <w:jc w:val="both"/>
        <w:rPr>
          <w:lang w:val="en-GB"/>
        </w:rPr>
      </w:pPr>
      <w:r w:rsidRPr="00A31AFB">
        <w:rPr>
          <w:lang w:val="en-GB"/>
        </w:rPr>
        <w:t>Flavon shall no longer process the personal data unless it demonstrates compelling legitimate grounds for the processing which override the interests, rights and freedoms of the Member or for the establishment, exercise or defence of legal claims.</w:t>
      </w:r>
    </w:p>
    <w:p w14:paraId="6C3572A3" w14:textId="77777777" w:rsidR="004E0540" w:rsidRPr="00A31AFB" w:rsidRDefault="004E0540" w:rsidP="004E0540">
      <w:pPr>
        <w:jc w:val="both"/>
        <w:rPr>
          <w:lang w:val="en-GB"/>
        </w:rPr>
      </w:pPr>
      <w:r w:rsidRPr="00A31AFB">
        <w:rPr>
          <w:lang w:val="en-GB"/>
        </w:rPr>
        <w:t>The processing of personal data provided by the Member to Flavon for purposes other than those for which the personal data were initially collected should be allowed only where the processing is compatible with the purposes for which the personal data were initially collected.</w:t>
      </w:r>
    </w:p>
    <w:p w14:paraId="597BD505" w14:textId="77777777" w:rsidR="004E0540" w:rsidRPr="00A31AFB" w:rsidRDefault="004E0540" w:rsidP="004E0540">
      <w:pPr>
        <w:jc w:val="both"/>
        <w:rPr>
          <w:rFonts w:asciiTheme="minorHAnsi" w:hAnsiTheme="minorHAnsi"/>
          <w:lang w:val="en-GB"/>
        </w:rPr>
      </w:pPr>
      <w:r w:rsidRPr="00A31AFB">
        <w:rPr>
          <w:rFonts w:asciiTheme="minorHAnsi" w:hAnsiTheme="minorHAnsi"/>
          <w:lang w:val="en-GB"/>
        </w:rPr>
        <w:t>The Member may request Flavon at any time, free of charge the modification, erasure of his/her personal data, may object to the processing of his/her data, and may request access to these data. Flavon shall without undue delay, but in at least 1 month answer the Member’s letter and fulfil his/her request in case it is compatible whit the Member’s rights set out in the corresponding regulations.</w:t>
      </w:r>
    </w:p>
    <w:p w14:paraId="7EA7F9C1" w14:textId="77777777" w:rsidR="004E0540" w:rsidRPr="00A31AFB" w:rsidRDefault="004E0540" w:rsidP="004E0540">
      <w:pPr>
        <w:jc w:val="both"/>
        <w:rPr>
          <w:lang w:val="en-GB"/>
        </w:rPr>
      </w:pPr>
      <w:r w:rsidRPr="00A31AFB">
        <w:rPr>
          <w:rFonts w:asciiTheme="minorHAnsi" w:hAnsiTheme="minorHAnsi"/>
          <w:lang w:val="en-GB"/>
        </w:rPr>
        <w:t>The Member may request Flavon at any time to</w:t>
      </w:r>
      <w:r w:rsidRPr="00A31AFB">
        <w:rPr>
          <w:lang w:val="en-GB"/>
        </w:rPr>
        <w:t xml:space="preserve"> get to know and obtain communication</w:t>
      </w:r>
      <w:r w:rsidRPr="00A31AFB">
        <w:rPr>
          <w:rFonts w:asciiTheme="minorHAnsi" w:hAnsiTheme="minorHAnsi"/>
          <w:lang w:val="en-GB"/>
        </w:rPr>
        <w:t xml:space="preserve"> </w:t>
      </w:r>
      <w:r w:rsidRPr="00A31AFB">
        <w:rPr>
          <w:lang w:val="en-GB"/>
        </w:rPr>
        <w:t xml:space="preserve">in particular with regard to the purposes for which the personal data are processed, where possible the period for which the personal data are processed, the recipients of the personal data, the logic involved in any automatic personal data processing and, at least when based on profiling, the consequences of such processing. </w:t>
      </w:r>
    </w:p>
    <w:p w14:paraId="0D255242" w14:textId="77777777" w:rsidR="004E0540" w:rsidRPr="00A31AFB" w:rsidRDefault="004E0540" w:rsidP="00557F16">
      <w:pPr>
        <w:pStyle w:val="Cmsor2"/>
        <w:numPr>
          <w:ilvl w:val="2"/>
          <w:numId w:val="3"/>
        </w:numPr>
        <w:rPr>
          <w:rFonts w:ascii="Times New Roman" w:hAnsi="Times New Roman" w:cs="Times New Roman"/>
          <w:lang w:val="en-GB"/>
        </w:rPr>
      </w:pPr>
      <w:bookmarkStart w:id="26" w:name="_Toc515018504"/>
      <w:bookmarkStart w:id="27" w:name="_Toc40785442"/>
      <w:r w:rsidRPr="00A31AFB">
        <w:rPr>
          <w:rFonts w:ascii="Times New Roman" w:hAnsi="Times New Roman" w:cs="Times New Roman"/>
          <w:lang w:val="en-GB"/>
        </w:rPr>
        <w:t>Right to data portability</w:t>
      </w:r>
      <w:bookmarkEnd w:id="26"/>
      <w:bookmarkEnd w:id="27"/>
    </w:p>
    <w:p w14:paraId="6BD16C3D" w14:textId="77777777" w:rsidR="004E0540" w:rsidRPr="00A31AFB" w:rsidRDefault="004E0540" w:rsidP="005653AB">
      <w:pPr>
        <w:jc w:val="both"/>
        <w:rPr>
          <w:lang w:val="en-GB"/>
        </w:rPr>
      </w:pPr>
      <w:r w:rsidRPr="00A31AFB">
        <w:rPr>
          <w:lang w:val="en-GB"/>
        </w:rPr>
        <w:t>The Member shall have the right to receive the personal data concerning him or her in a commonly used and machine-readable format and have the right to transmit those data to another controller without hindrance from Flavon, in case of the data processing is based on the Member’s consent or on a contract and the processing is carried out by automated means. The Member shall have the right to have Flavon transmit</w:t>
      </w:r>
      <w:r w:rsidR="009346BC" w:rsidRPr="00A31AFB">
        <w:rPr>
          <w:lang w:val="en-GB"/>
        </w:rPr>
        <w:t>t</w:t>
      </w:r>
      <w:r w:rsidRPr="00A31AFB">
        <w:rPr>
          <w:lang w:val="en-GB"/>
        </w:rPr>
        <w:t>ing his/her personal data directly to another data cont</w:t>
      </w:r>
      <w:r w:rsidR="009346BC" w:rsidRPr="00A31AFB">
        <w:rPr>
          <w:lang w:val="en-GB"/>
        </w:rPr>
        <w:t>roller. This right of the Member</w:t>
      </w:r>
      <w:r w:rsidRPr="00A31AFB">
        <w:rPr>
          <w:lang w:val="en-GB"/>
        </w:rPr>
        <w:t xml:space="preserve"> shall not apply to processing necessary for the performance of a task carried out in </w:t>
      </w:r>
      <w:r w:rsidRPr="00A31AFB">
        <w:rPr>
          <w:lang w:val="en-GB"/>
        </w:rPr>
        <w:lastRenderedPageBreak/>
        <w:t>the public interest or in the exercise of official authority vested in the controller, and this right shall not affect the rights and freedoms of others.</w:t>
      </w:r>
    </w:p>
    <w:p w14:paraId="5C325E30" w14:textId="77777777" w:rsidR="004E0540" w:rsidRPr="00A31AFB" w:rsidRDefault="004E0540" w:rsidP="00557F16">
      <w:pPr>
        <w:pStyle w:val="Cmsor2"/>
        <w:numPr>
          <w:ilvl w:val="1"/>
          <w:numId w:val="3"/>
        </w:numPr>
        <w:rPr>
          <w:lang w:val="en-GB"/>
        </w:rPr>
      </w:pPr>
      <w:bookmarkStart w:id="28" w:name="_Toc515018505"/>
      <w:bookmarkStart w:id="29" w:name="_Toc40785443"/>
      <w:r w:rsidRPr="00A31AFB">
        <w:rPr>
          <w:lang w:val="en-GB"/>
        </w:rPr>
        <w:t>Complaint against data processing</w:t>
      </w:r>
      <w:bookmarkEnd w:id="28"/>
      <w:bookmarkEnd w:id="29"/>
    </w:p>
    <w:p w14:paraId="1354455C" w14:textId="77777777" w:rsidR="004E0540" w:rsidRPr="00A31AFB" w:rsidRDefault="004E0540" w:rsidP="005653AB">
      <w:pPr>
        <w:jc w:val="both"/>
        <w:rPr>
          <w:lang w:val="en-GB"/>
        </w:rPr>
      </w:pPr>
      <w:r w:rsidRPr="00A31AFB">
        <w:rPr>
          <w:lang w:val="en-GB"/>
        </w:rPr>
        <w:t xml:space="preserve">The Member shall have the right to submit a complaint against data processing to Flavon or directly to the supervisory authorities at any time. If the Member contacts Flavon firstly with his/her complaint, Flavon shall investigate the content and reason of the complaint in every case and shall make its remarks in 15 days. </w:t>
      </w:r>
    </w:p>
    <w:p w14:paraId="22F59FCF" w14:textId="77777777" w:rsidR="004E0540" w:rsidRPr="00A31AFB" w:rsidRDefault="004E0540" w:rsidP="005653AB">
      <w:pPr>
        <w:jc w:val="both"/>
        <w:rPr>
          <w:lang w:val="en-GB"/>
        </w:rPr>
      </w:pPr>
      <w:r w:rsidRPr="00A31AFB">
        <w:rPr>
          <w:lang w:val="en-GB"/>
        </w:rPr>
        <w:t xml:space="preserve">The Member may submit his/her objections regarding the service or activities of Flavon in the following way: mailing address: 305 Neasden Lane, London, NW10 1QR, United Kingdom, or electronically – email address: </w:t>
      </w:r>
      <w:hyperlink r:id="rId8" w:history="1">
        <w:r w:rsidRPr="00A31AFB">
          <w:rPr>
            <w:rStyle w:val="Hiperhivatkozs"/>
            <w:rFonts w:eastAsiaTheme="majorEastAsia"/>
            <w:lang w:val="en-GB"/>
          </w:rPr>
          <w:t>dataprotection@flavongroup.com</w:t>
        </w:r>
      </w:hyperlink>
      <w:r w:rsidRPr="00A31AFB">
        <w:rPr>
          <w:lang w:val="en-GB"/>
        </w:rPr>
        <w:t>.</w:t>
      </w:r>
    </w:p>
    <w:p w14:paraId="44008351" w14:textId="77777777" w:rsidR="004E0540" w:rsidRPr="00A31AFB" w:rsidRDefault="004E0540" w:rsidP="005653AB">
      <w:pPr>
        <w:jc w:val="both"/>
        <w:rPr>
          <w:lang w:val="en-GB"/>
        </w:rPr>
      </w:pPr>
      <w:r w:rsidRPr="00A31AFB">
        <w:rPr>
          <w:lang w:val="en-GB"/>
        </w:rPr>
        <w:t>Flavon will remedy verbal complaints immediately, provided it is able to do so. If it is not possible to immediately remedy the verbal complaint due to the nature of the complaint, or if the Member does not agree with the management of the complaint, Flavon will record a report on the complaint – which it will retain for five years together with its substantial response. Flavon is obliged to hand over to the Member one copy of the report on the verbal complaint personally (in the office), or if this is not possible, then it is obliged to act according to the rules that refer to written complaints detailed below. Flavon</w:t>
      </w:r>
      <w:r w:rsidR="009346BC" w:rsidRPr="00A31AFB">
        <w:rPr>
          <w:lang w:val="en-GB"/>
        </w:rPr>
        <w:t xml:space="preserve">, </w:t>
      </w:r>
      <w:r w:rsidRPr="00A31AFB">
        <w:rPr>
          <w:lang w:val="en-GB"/>
        </w:rPr>
        <w:t>in the case of a verbal complaint that is communicated through phone or through another electronic telecommunication service</w:t>
      </w:r>
      <w:r w:rsidR="009346BC" w:rsidRPr="00A31AFB">
        <w:rPr>
          <w:lang w:val="en-GB"/>
        </w:rPr>
        <w:t xml:space="preserve">, </w:t>
      </w:r>
      <w:r w:rsidRPr="00A31AFB">
        <w:rPr>
          <w:lang w:val="en-GB"/>
        </w:rPr>
        <w:t>will send the Member the duplicate copy of the report at the latest simultaneously with its substantial response. In all other cases Flavon shall act according to the rules that refer to written complaints.</w:t>
      </w:r>
      <w:r w:rsidR="009346BC" w:rsidRPr="00A31AFB">
        <w:rPr>
          <w:lang w:val="en-GB"/>
        </w:rPr>
        <w:t xml:space="preserve"> </w:t>
      </w:r>
      <w:r w:rsidRPr="00A31AFB">
        <w:rPr>
          <w:lang w:val="en-GB"/>
        </w:rPr>
        <w:t>In the case of a complaint that is recorded with the aid of a phone or another means of telecommunication, Flavon will attach an ID to the complaint, which will simplify later on the retrieval of the complaint. Flavon will substantially answer in writing complaints it receives, within 15 days. Taking the relevant step according to this agreement means submitting it to the post. If the complaint is refused, Flavon shall inform the Member about the reason of refusal.</w:t>
      </w:r>
    </w:p>
    <w:p w14:paraId="62BAA054" w14:textId="58F1D4E2" w:rsidR="004E0540" w:rsidRPr="00A31AFB" w:rsidRDefault="004E0540" w:rsidP="005653AB">
      <w:pPr>
        <w:jc w:val="both"/>
        <w:rPr>
          <w:lang w:val="en-GB"/>
        </w:rPr>
      </w:pPr>
      <w:r w:rsidRPr="00A31AFB">
        <w:rPr>
          <w:lang w:val="en-GB"/>
        </w:rPr>
        <w:t xml:space="preserve">If Flavon does not accept the complaint or the Member does not wish to submit a complaint to Flavon, they shall have the right to directly turn to The Information Commissioner’s Office (Water Lane, Wycliffe House Wilmslow </w:t>
      </w:r>
      <w:r w:rsidR="006A37A0">
        <w:rPr>
          <w:lang w:val="en-GB"/>
        </w:rPr>
        <w:t>–</w:t>
      </w:r>
      <w:r w:rsidRPr="00A31AFB">
        <w:rPr>
          <w:lang w:val="en-GB"/>
        </w:rPr>
        <w:t xml:space="preserve"> Cheshire SK9 5AF) with their complaint, and to request judicial remedy. </w:t>
      </w:r>
    </w:p>
    <w:p w14:paraId="2CA5918E" w14:textId="77777777" w:rsidR="004E0540" w:rsidRPr="00A31AFB" w:rsidRDefault="004E0540" w:rsidP="00557F16">
      <w:pPr>
        <w:pStyle w:val="Cmsor2"/>
        <w:numPr>
          <w:ilvl w:val="1"/>
          <w:numId w:val="3"/>
        </w:numPr>
        <w:rPr>
          <w:lang w:val="en-GB"/>
        </w:rPr>
      </w:pPr>
      <w:bookmarkStart w:id="30" w:name="_Toc515018506"/>
      <w:bookmarkStart w:id="31" w:name="_Toc40785444"/>
      <w:r w:rsidRPr="00A31AFB">
        <w:rPr>
          <w:lang w:val="en-GB"/>
        </w:rPr>
        <w:t>Measures of data protection</w:t>
      </w:r>
      <w:bookmarkEnd w:id="30"/>
      <w:bookmarkEnd w:id="31"/>
    </w:p>
    <w:p w14:paraId="66CDC2A9" w14:textId="77777777" w:rsidR="004E0540" w:rsidRPr="00A31AFB" w:rsidRDefault="004E0540" w:rsidP="005653AB">
      <w:pPr>
        <w:jc w:val="both"/>
        <w:rPr>
          <w:lang w:val="en-GB"/>
        </w:rPr>
      </w:pPr>
      <w:r w:rsidRPr="00A31AFB">
        <w:rPr>
          <w:lang w:val="en-GB"/>
        </w:rPr>
        <w:t>Flavon shall process the received personal data in a confidential manner in accordance with the provisions of GDPR as well as the national regulations.</w:t>
      </w:r>
    </w:p>
    <w:p w14:paraId="7EB1B192" w14:textId="77777777" w:rsidR="004E0540" w:rsidRPr="00A31AFB" w:rsidRDefault="004E0540" w:rsidP="005653AB">
      <w:pPr>
        <w:jc w:val="both"/>
        <w:rPr>
          <w:lang w:val="en-GB"/>
        </w:rPr>
      </w:pPr>
      <w:r w:rsidRPr="00A31AFB">
        <w:rPr>
          <w:lang w:val="en-GB"/>
        </w:rPr>
        <w:t>Flavon keeps in mind the following principles regarding personal data processing:</w:t>
      </w:r>
    </w:p>
    <w:p w14:paraId="01F628A0" w14:textId="77777777" w:rsidR="004E0540" w:rsidRPr="00A31AFB" w:rsidRDefault="004E0540" w:rsidP="005653AB">
      <w:pPr>
        <w:pStyle w:val="Listaszerbekezds"/>
        <w:numPr>
          <w:ilvl w:val="0"/>
          <w:numId w:val="8"/>
        </w:numPr>
        <w:jc w:val="both"/>
        <w:rPr>
          <w:lang w:val="en-GB"/>
        </w:rPr>
      </w:pPr>
      <w:r w:rsidRPr="00A31AFB">
        <w:rPr>
          <w:lang w:val="en-GB"/>
        </w:rPr>
        <w:t>Lawfulness, fairness and transparency: personal data shall be processed lawfully, fairly and in a transparent manner in relation to the Member;</w:t>
      </w:r>
    </w:p>
    <w:p w14:paraId="5B813BE5" w14:textId="77777777" w:rsidR="004E0540" w:rsidRPr="00A31AFB" w:rsidRDefault="004E0540" w:rsidP="005653AB">
      <w:pPr>
        <w:pStyle w:val="Listaszerbekezds"/>
        <w:numPr>
          <w:ilvl w:val="0"/>
          <w:numId w:val="8"/>
        </w:numPr>
        <w:jc w:val="both"/>
        <w:rPr>
          <w:lang w:val="en-GB"/>
        </w:rPr>
      </w:pPr>
      <w:r w:rsidRPr="00A31AFB">
        <w:rPr>
          <w:lang w:val="en-GB"/>
        </w:rPr>
        <w:t>Personal data shall be collected for specified, explicit and legitimate purposes and not further processed in a manner that is incompatible with those purposes;</w:t>
      </w:r>
    </w:p>
    <w:p w14:paraId="07E39BC3" w14:textId="77777777" w:rsidR="004E0540" w:rsidRPr="00A31AFB" w:rsidRDefault="004E0540" w:rsidP="005653AB">
      <w:pPr>
        <w:pStyle w:val="Listaszerbekezds"/>
        <w:numPr>
          <w:ilvl w:val="0"/>
          <w:numId w:val="8"/>
        </w:numPr>
        <w:jc w:val="both"/>
        <w:rPr>
          <w:lang w:val="en-GB"/>
        </w:rPr>
      </w:pPr>
      <w:r w:rsidRPr="00A31AFB">
        <w:rPr>
          <w:lang w:val="en-GB"/>
        </w:rPr>
        <w:t xml:space="preserve"> Accuracy: personal data shall be accurate and, where necessary, kept up to date; every reasonable step must be taken to ensure that personal data that are inaccurate, having regard to the purposes for which they are processed, are erased or rectified without delay.</w:t>
      </w:r>
    </w:p>
    <w:p w14:paraId="41DB2A9B" w14:textId="77777777" w:rsidR="004E0540" w:rsidRPr="00A31AFB" w:rsidRDefault="004E0540" w:rsidP="005653AB">
      <w:pPr>
        <w:pStyle w:val="Listaszerbekezds"/>
        <w:numPr>
          <w:ilvl w:val="0"/>
          <w:numId w:val="8"/>
        </w:numPr>
        <w:jc w:val="both"/>
        <w:rPr>
          <w:lang w:val="en-GB"/>
        </w:rPr>
      </w:pPr>
      <w:r w:rsidRPr="00A31AFB">
        <w:rPr>
          <w:lang w:val="en-GB"/>
        </w:rPr>
        <w:lastRenderedPageBreak/>
        <w:t>Storage limitation: Personal data shall be kept in a form which permits identification of Members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it is subject to implementation of the appropriate technical and organisational measures required by the regulation in order to safeguard the rights and freedoms of the Member;</w:t>
      </w:r>
    </w:p>
    <w:p w14:paraId="0FFE60F1" w14:textId="77777777" w:rsidR="004E0540" w:rsidRPr="00A31AFB" w:rsidRDefault="004E0540" w:rsidP="005653AB">
      <w:pPr>
        <w:pStyle w:val="Listaszerbekezds"/>
        <w:numPr>
          <w:ilvl w:val="0"/>
          <w:numId w:val="8"/>
        </w:numPr>
        <w:jc w:val="both"/>
        <w:rPr>
          <w:lang w:val="en-GB"/>
        </w:rPr>
      </w:pPr>
      <w:r w:rsidRPr="00A31AFB">
        <w:rPr>
          <w:lang w:val="en-GB"/>
        </w:rPr>
        <w:t>Integrity and confidentiality: personal data shall be processed in a manner that ensures appropriate security of the personal data, including protection against unauthorised or unlawful processing and against accidental loss, destruction or damage, using appropriate technical or organisational measures;</w:t>
      </w:r>
    </w:p>
    <w:p w14:paraId="2CD9AEDB" w14:textId="77777777" w:rsidR="004E0540" w:rsidRPr="00A31AFB" w:rsidRDefault="004E0540" w:rsidP="005653AB">
      <w:pPr>
        <w:pStyle w:val="Listaszerbekezds"/>
        <w:numPr>
          <w:ilvl w:val="0"/>
          <w:numId w:val="8"/>
        </w:numPr>
        <w:jc w:val="both"/>
        <w:rPr>
          <w:lang w:val="en-GB"/>
        </w:rPr>
      </w:pPr>
      <w:r w:rsidRPr="00A31AFB">
        <w:rPr>
          <w:lang w:val="en-GB"/>
        </w:rPr>
        <w:t xml:space="preserve">Accountability: Flavon shall be responsible for, and be able to demonstrate compliance with these principles. </w:t>
      </w:r>
    </w:p>
    <w:p w14:paraId="3615CEF7" w14:textId="77777777" w:rsidR="004E0540" w:rsidRPr="00A31AFB" w:rsidRDefault="004E0540" w:rsidP="005653AB">
      <w:pPr>
        <w:ind w:left="360"/>
        <w:jc w:val="both"/>
        <w:rPr>
          <w:lang w:val="en-GB"/>
        </w:rPr>
      </w:pPr>
      <w:r w:rsidRPr="00A31AFB">
        <w:rPr>
          <w:lang w:val="en-GB"/>
        </w:rPr>
        <w:t>Taking into account the state of the art, the costs of implementation and the nature, scope, context and purposes of processing as well as the risk of varying likelihood and severity for the rights and freedoms of natural persons, Flavon shall implement appropriate technical and organisational measures to ensure a level of security appropriate to the risk, including the ability to restore the availability and access to personal data in a timely manner in the event of a physical or technical incident; a process for regularly testing, assessing and evaluating the effectiveness of technical and organisational measures for ensuring the security of the processing.</w:t>
      </w:r>
    </w:p>
    <w:p w14:paraId="7DB1B78A" w14:textId="77777777" w:rsidR="004E0540" w:rsidRPr="00A31AFB" w:rsidRDefault="004E0540" w:rsidP="004E0540">
      <w:pPr>
        <w:rPr>
          <w:lang w:val="en-GB"/>
        </w:rPr>
      </w:pPr>
      <w:r w:rsidRPr="00A31AFB">
        <w:rPr>
          <w:lang w:val="en-GB"/>
        </w:rPr>
        <w:t xml:space="preserve">Flavon does not adhere to approved codes of conduct or approved GDPR certification mechanisms. </w:t>
      </w:r>
    </w:p>
    <w:p w14:paraId="25DB12DC" w14:textId="77777777" w:rsidR="004E0540" w:rsidRPr="00A31AFB" w:rsidRDefault="004E0540" w:rsidP="00557F16">
      <w:pPr>
        <w:pStyle w:val="Cmsor2"/>
        <w:numPr>
          <w:ilvl w:val="1"/>
          <w:numId w:val="3"/>
        </w:numPr>
        <w:rPr>
          <w:lang w:val="en-GB"/>
        </w:rPr>
      </w:pPr>
      <w:bookmarkStart w:id="32" w:name="_Toc515018507"/>
      <w:bookmarkStart w:id="33" w:name="_Toc40785445"/>
      <w:r w:rsidRPr="00A31AFB">
        <w:rPr>
          <w:lang w:val="en-GB"/>
        </w:rPr>
        <w:t>Newsletter, E-DM</w:t>
      </w:r>
      <w:bookmarkEnd w:id="32"/>
      <w:bookmarkEnd w:id="33"/>
    </w:p>
    <w:p w14:paraId="606F40C9" w14:textId="77777777" w:rsidR="004E0540" w:rsidRPr="00A31AFB" w:rsidRDefault="004E0540" w:rsidP="004E0540">
      <w:pPr>
        <w:rPr>
          <w:lang w:val="en-GB"/>
        </w:rPr>
      </w:pPr>
    </w:p>
    <w:p w14:paraId="27154812" w14:textId="77777777" w:rsidR="005653AB" w:rsidRPr="00A31AFB" w:rsidRDefault="005653AB" w:rsidP="005653AB">
      <w:pPr>
        <w:jc w:val="both"/>
        <w:rPr>
          <w:lang w:val="en-GB"/>
        </w:rPr>
      </w:pPr>
      <w:r w:rsidRPr="00A31AFB">
        <w:rPr>
          <w:lang w:val="en-GB"/>
        </w:rPr>
        <w:t xml:space="preserve">The e-mails that Flavon sends to the Members contain only </w:t>
      </w:r>
      <w:r w:rsidR="006B6071" w:rsidRPr="00A31AFB">
        <w:rPr>
          <w:lang w:val="en-GB"/>
        </w:rPr>
        <w:t>those information that are necessary</w:t>
      </w:r>
      <w:r w:rsidRPr="00A31AFB">
        <w:rPr>
          <w:lang w:val="en-GB"/>
        </w:rPr>
        <w:t xml:space="preserve"> because of the legal relationship, product purchase, the operation of Flavon’s system, organized events or other important information. Thus Flavon sends no newsletters to anyone. </w:t>
      </w:r>
    </w:p>
    <w:p w14:paraId="767AA756" w14:textId="77777777" w:rsidR="00A50E63" w:rsidRPr="00A31AFB" w:rsidRDefault="00A50E63" w:rsidP="00557F16">
      <w:pPr>
        <w:pStyle w:val="Cmsor2"/>
        <w:numPr>
          <w:ilvl w:val="1"/>
          <w:numId w:val="3"/>
        </w:numPr>
        <w:rPr>
          <w:lang w:val="en-GB"/>
        </w:rPr>
      </w:pPr>
      <w:bookmarkStart w:id="34" w:name="_Toc40785446"/>
      <w:r w:rsidRPr="00A31AFB">
        <w:rPr>
          <w:lang w:val="en-GB"/>
        </w:rPr>
        <w:t>Managing breach of personal data</w:t>
      </w:r>
      <w:bookmarkEnd w:id="34"/>
    </w:p>
    <w:p w14:paraId="5A729569" w14:textId="5E9E7FA6" w:rsidR="00A50E63" w:rsidRPr="00A31AFB" w:rsidRDefault="00A50E63" w:rsidP="00557F16">
      <w:pPr>
        <w:rPr>
          <w:lang w:val="en-GB"/>
        </w:rPr>
      </w:pPr>
      <w:r w:rsidRPr="00A31AFB">
        <w:rPr>
          <w:lang w:val="en-GB"/>
        </w:rPr>
        <w:t>Personal data breach means a breach of security leading to the accidental or unlawful destruction, loss, alteration, unauthorised disclosure of, or access to personal data transmitted, stored or otherwise processed.</w:t>
      </w:r>
    </w:p>
    <w:p w14:paraId="78DAD10E" w14:textId="284F1167" w:rsidR="00A50E63" w:rsidRPr="00A31AFB" w:rsidRDefault="002D0CC4" w:rsidP="00557F16">
      <w:pPr>
        <w:rPr>
          <w:lang w:val="en-GB"/>
        </w:rPr>
      </w:pPr>
      <w:r>
        <w:rPr>
          <w:lang w:val="en-GB"/>
        </w:rPr>
        <w:t>As soon as Flavon becomes aware that a personal data breach has occurred regarding any aspects of the personal data it processes, the company</w:t>
      </w:r>
      <w:r w:rsidRPr="00A31AFB" w:rsidDel="002D0CC4">
        <w:rPr>
          <w:lang w:val="en-GB"/>
        </w:rPr>
        <w:t xml:space="preserve"> </w:t>
      </w:r>
      <w:r w:rsidR="00940C0E" w:rsidRPr="00A31AFB">
        <w:rPr>
          <w:lang w:val="en-GB"/>
        </w:rPr>
        <w:t xml:space="preserve">shall without undue delay and, where feasible, not later than 72 hours after having become aware of it, notify the personal data breach to the </w:t>
      </w:r>
      <w:r w:rsidR="007709AF" w:rsidRPr="00A31AFB">
        <w:rPr>
          <w:lang w:val="en-GB"/>
        </w:rPr>
        <w:t xml:space="preserve">competent </w:t>
      </w:r>
      <w:r w:rsidR="00940C0E" w:rsidRPr="00A31AFB">
        <w:rPr>
          <w:lang w:val="en-GB"/>
        </w:rPr>
        <w:t xml:space="preserve">supervisory authority, unless Flavon is able to demonstrate, in accordance with the accountability principle, that the personal data breach is unlikely to result in a risk to the rights and freedoms of natural persons. </w:t>
      </w:r>
    </w:p>
    <w:p w14:paraId="7D930636" w14:textId="7C5B62FF" w:rsidR="00D81ACC" w:rsidRPr="00A31AFB" w:rsidRDefault="00D81ACC" w:rsidP="00557F16">
      <w:pPr>
        <w:rPr>
          <w:lang w:val="en-GB"/>
        </w:rPr>
      </w:pPr>
      <w:r w:rsidRPr="00A31AFB">
        <w:rPr>
          <w:lang w:val="en-GB"/>
        </w:rPr>
        <w:t xml:space="preserve">Where </w:t>
      </w:r>
      <w:r w:rsidR="007709AF">
        <w:rPr>
          <w:lang w:val="en-GB"/>
        </w:rPr>
        <w:t>such</w:t>
      </w:r>
      <w:r w:rsidR="007709AF" w:rsidRPr="00A31AFB">
        <w:rPr>
          <w:lang w:val="en-GB"/>
        </w:rPr>
        <w:t xml:space="preserve"> </w:t>
      </w:r>
      <w:r w:rsidRPr="00A31AFB">
        <w:rPr>
          <w:lang w:val="en-GB"/>
        </w:rPr>
        <w:t>notification to the supervisory authority cannot be made within 72 hours, the reasons for the delay should accompany the notification and information may be provided in phases without undue further delay.</w:t>
      </w:r>
      <w:r w:rsidR="006A37A0">
        <w:rPr>
          <w:lang w:val="en-GB"/>
        </w:rPr>
        <w:t xml:space="preserve"> </w:t>
      </w:r>
      <w:r w:rsidRPr="00A31AFB">
        <w:rPr>
          <w:lang w:val="en-GB"/>
        </w:rPr>
        <w:t xml:space="preserve">Flavon communicates to the data subject a personal data breach, without </w:t>
      </w:r>
      <w:r w:rsidRPr="00A31AFB">
        <w:rPr>
          <w:lang w:val="en-GB"/>
        </w:rPr>
        <w:lastRenderedPageBreak/>
        <w:t xml:space="preserve">undue delay, where that personal data breach is likely to result in a high risk to the rights and freedoms of the natural person in order to allow him or her to take the necessary precautions. The communication made by Flavon describes the nature of the personal data breach as well as recommendations for the natural person concerned to mitigate potential adverse effects. </w:t>
      </w:r>
    </w:p>
    <w:p w14:paraId="0C6236D6" w14:textId="754A0CA5" w:rsidR="00D81ACC" w:rsidRPr="003D61F6" w:rsidRDefault="00D81ACC" w:rsidP="00557F16">
      <w:pPr>
        <w:rPr>
          <w:lang w:val="en-GB"/>
        </w:rPr>
      </w:pPr>
      <w:r w:rsidRPr="008E0588">
        <w:rPr>
          <w:lang w:val="en-GB"/>
        </w:rPr>
        <w:t xml:space="preserve">After Flavon </w:t>
      </w:r>
      <w:r w:rsidRPr="00A31AFB">
        <w:rPr>
          <w:lang w:val="en-GB"/>
        </w:rPr>
        <w:t>becomes aware of a personal data breach</w:t>
      </w:r>
      <w:r w:rsidRPr="008E0588">
        <w:rPr>
          <w:lang w:val="en-GB"/>
        </w:rPr>
        <w:t xml:space="preserve">, Flavon ascertains whether all appropriate technological protection and organisational measures have been implemented to establish immediately whether a personal data breach has taken place and to inform promptly the supervisory authority and the data subject. </w:t>
      </w:r>
      <w:r w:rsidR="008E0588">
        <w:rPr>
          <w:lang w:val="en-GB"/>
        </w:rPr>
        <w:t>To this end,</w:t>
      </w:r>
      <w:r w:rsidR="007D6353" w:rsidRPr="008E0588">
        <w:rPr>
          <w:lang w:val="en-GB"/>
        </w:rPr>
        <w:t xml:space="preserve"> the director</w:t>
      </w:r>
      <w:r w:rsidR="009F6CCB">
        <w:rPr>
          <w:lang w:val="en-GB"/>
        </w:rPr>
        <w:t>,</w:t>
      </w:r>
      <w:r w:rsidR="007D6353" w:rsidRPr="008E0588">
        <w:rPr>
          <w:lang w:val="en-GB"/>
        </w:rPr>
        <w:t xml:space="preserve"> as the representative of Flavon</w:t>
      </w:r>
      <w:r w:rsidR="009F6CCB">
        <w:rPr>
          <w:lang w:val="en-GB"/>
        </w:rPr>
        <w:t>,</w:t>
      </w:r>
      <w:r w:rsidR="007D6353" w:rsidRPr="008E0588">
        <w:t xml:space="preserve"> </w:t>
      </w:r>
      <w:proofErr w:type="spellStart"/>
      <w:r w:rsidR="007D6353" w:rsidRPr="008E0588">
        <w:t>summons</w:t>
      </w:r>
      <w:proofErr w:type="spellEnd"/>
      <w:r w:rsidR="007D6353" w:rsidRPr="008E0588">
        <w:t xml:space="preserve"> </w:t>
      </w:r>
      <w:r w:rsidR="007D6353" w:rsidRPr="003D61F6">
        <w:rPr>
          <w:lang w:val="en-GB"/>
        </w:rPr>
        <w:t xml:space="preserve">the members, </w:t>
      </w:r>
      <w:r w:rsidR="008E0588">
        <w:rPr>
          <w:lang w:val="en-GB"/>
        </w:rPr>
        <w:t>all</w:t>
      </w:r>
      <w:r w:rsidR="008E0588" w:rsidRPr="003D61F6">
        <w:rPr>
          <w:lang w:val="en-GB"/>
        </w:rPr>
        <w:t xml:space="preserve"> </w:t>
      </w:r>
      <w:r w:rsidR="007D6353" w:rsidRPr="003D61F6">
        <w:rPr>
          <w:lang w:val="en-GB"/>
        </w:rPr>
        <w:t>people processing data</w:t>
      </w:r>
      <w:r w:rsidR="00B86382">
        <w:rPr>
          <w:lang w:val="en-GB"/>
        </w:rPr>
        <w:t>,</w:t>
      </w:r>
      <w:r w:rsidR="007D6353" w:rsidRPr="003D61F6">
        <w:rPr>
          <w:lang w:val="en-GB"/>
        </w:rPr>
        <w:t xml:space="preserve"> as well as </w:t>
      </w:r>
      <w:r w:rsidR="008A4AF2">
        <w:rPr>
          <w:lang w:val="en-GB"/>
        </w:rPr>
        <w:t xml:space="preserve">the </w:t>
      </w:r>
      <w:r w:rsidR="007D6353" w:rsidRPr="003D61F6">
        <w:rPr>
          <w:lang w:val="en-GB"/>
        </w:rPr>
        <w:t xml:space="preserve">external IT expert in 24 hours after </w:t>
      </w:r>
      <w:r w:rsidR="006A37A0" w:rsidRPr="006A37A0">
        <w:rPr>
          <w:lang w:val="en-GB"/>
        </w:rPr>
        <w:t>the</w:t>
      </w:r>
      <w:r w:rsidR="007D6353" w:rsidRPr="003D61F6">
        <w:rPr>
          <w:lang w:val="en-GB"/>
        </w:rPr>
        <w:t xml:space="preserve"> incident to determine the cause, </w:t>
      </w:r>
      <w:r w:rsidR="008A4AF2">
        <w:rPr>
          <w:lang w:val="en-GB"/>
        </w:rPr>
        <w:t xml:space="preserve">to </w:t>
      </w:r>
      <w:r w:rsidR="007D6353" w:rsidRPr="003D61F6">
        <w:rPr>
          <w:lang w:val="en-GB"/>
        </w:rPr>
        <w:t>create action plans about the performed and</w:t>
      </w:r>
      <w:r w:rsidR="003D61F6">
        <w:rPr>
          <w:lang w:val="en-GB"/>
        </w:rPr>
        <w:t xml:space="preserve"> upcoming</w:t>
      </w:r>
      <w:r w:rsidR="007D6353" w:rsidRPr="003D61F6">
        <w:rPr>
          <w:lang w:val="en-GB"/>
        </w:rPr>
        <w:t xml:space="preserve"> tasks and </w:t>
      </w:r>
      <w:r w:rsidR="003D61F6" w:rsidRPr="0077105B">
        <w:rPr>
          <w:noProof/>
        </w:rPr>
        <w:t>to take action to prevent such incidents happening again</w:t>
      </w:r>
      <w:r w:rsidR="007D6353" w:rsidRPr="003D61F6">
        <w:rPr>
          <w:lang w:val="en-GB"/>
        </w:rPr>
        <w:t xml:space="preserve">. </w:t>
      </w:r>
    </w:p>
    <w:p w14:paraId="2EDE74E7" w14:textId="77777777" w:rsidR="005653AB" w:rsidRPr="00A31AFB" w:rsidRDefault="00A50E63" w:rsidP="005653AB">
      <w:pPr>
        <w:jc w:val="both"/>
        <w:rPr>
          <w:lang w:val="en-GB"/>
        </w:rPr>
      </w:pPr>
      <w:r w:rsidRPr="00A31AFB">
        <w:rPr>
          <w:lang w:val="en-GB"/>
        </w:rPr>
        <w:t>19</w:t>
      </w:r>
      <w:r w:rsidR="005653AB" w:rsidRPr="00A31AFB">
        <w:rPr>
          <w:lang w:val="en-GB"/>
        </w:rPr>
        <w:t xml:space="preserve"> May 20</w:t>
      </w:r>
      <w:r w:rsidRPr="00A31AFB">
        <w:rPr>
          <w:lang w:val="en-GB"/>
        </w:rPr>
        <w:t>20</w:t>
      </w:r>
      <w:r w:rsidR="005653AB" w:rsidRPr="00A31AFB">
        <w:rPr>
          <w:lang w:val="en-GB"/>
        </w:rPr>
        <w:t>, London</w:t>
      </w:r>
    </w:p>
    <w:p w14:paraId="27378E7F" w14:textId="77777777" w:rsidR="002E47EF" w:rsidRPr="00A31AFB" w:rsidRDefault="002E47EF">
      <w:pPr>
        <w:rPr>
          <w:lang w:val="en-GB"/>
        </w:rPr>
      </w:pPr>
    </w:p>
    <w:sectPr w:rsidR="002E47EF" w:rsidRPr="00A31AFB">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5D0EB9" w15:done="0"/>
  <w15:commentEx w15:paraId="1FF34785" w15:done="0"/>
  <w15:commentEx w15:paraId="6BD883E4" w15:done="0"/>
  <w15:commentEx w15:paraId="35EEC2BB" w15:done="0"/>
  <w15:commentEx w15:paraId="3CD49299" w15:done="0"/>
  <w15:commentEx w15:paraId="530B84B2" w15:done="0"/>
  <w15:commentEx w15:paraId="0F753446" w15:done="0"/>
  <w15:commentEx w15:paraId="19FE739E" w15:done="0"/>
  <w15:commentEx w15:paraId="7B3AF426" w15:done="0"/>
  <w15:commentEx w15:paraId="468DA860" w15:done="0"/>
  <w15:commentEx w15:paraId="4408B760" w15:done="0"/>
  <w15:commentEx w15:paraId="1373A57B" w15:done="0"/>
  <w15:commentEx w15:paraId="56188145" w15:done="0"/>
  <w15:commentEx w15:paraId="192DD99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7F6F"/>
    <w:multiLevelType w:val="hybridMultilevel"/>
    <w:tmpl w:val="578286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5451C77"/>
    <w:multiLevelType w:val="hybridMultilevel"/>
    <w:tmpl w:val="D850F168"/>
    <w:lvl w:ilvl="0" w:tplc="040E0001">
      <w:start w:val="1"/>
      <w:numFmt w:val="bullet"/>
      <w:lvlText w:val=""/>
      <w:lvlJc w:val="left"/>
      <w:pPr>
        <w:ind w:left="1498" w:hanging="360"/>
      </w:pPr>
      <w:rPr>
        <w:rFonts w:ascii="Symbol" w:hAnsi="Symbol" w:hint="default"/>
      </w:rPr>
    </w:lvl>
    <w:lvl w:ilvl="1" w:tplc="040E0003" w:tentative="1">
      <w:start w:val="1"/>
      <w:numFmt w:val="bullet"/>
      <w:lvlText w:val="o"/>
      <w:lvlJc w:val="left"/>
      <w:pPr>
        <w:ind w:left="2218" w:hanging="360"/>
      </w:pPr>
      <w:rPr>
        <w:rFonts w:ascii="Courier New" w:hAnsi="Courier New" w:cs="Courier New" w:hint="default"/>
      </w:rPr>
    </w:lvl>
    <w:lvl w:ilvl="2" w:tplc="040E0005" w:tentative="1">
      <w:start w:val="1"/>
      <w:numFmt w:val="bullet"/>
      <w:lvlText w:val=""/>
      <w:lvlJc w:val="left"/>
      <w:pPr>
        <w:ind w:left="2938" w:hanging="360"/>
      </w:pPr>
      <w:rPr>
        <w:rFonts w:ascii="Wingdings" w:hAnsi="Wingdings" w:hint="default"/>
      </w:rPr>
    </w:lvl>
    <w:lvl w:ilvl="3" w:tplc="040E0001" w:tentative="1">
      <w:start w:val="1"/>
      <w:numFmt w:val="bullet"/>
      <w:lvlText w:val=""/>
      <w:lvlJc w:val="left"/>
      <w:pPr>
        <w:ind w:left="3658" w:hanging="360"/>
      </w:pPr>
      <w:rPr>
        <w:rFonts w:ascii="Symbol" w:hAnsi="Symbol" w:hint="default"/>
      </w:rPr>
    </w:lvl>
    <w:lvl w:ilvl="4" w:tplc="040E0003" w:tentative="1">
      <w:start w:val="1"/>
      <w:numFmt w:val="bullet"/>
      <w:lvlText w:val="o"/>
      <w:lvlJc w:val="left"/>
      <w:pPr>
        <w:ind w:left="4378" w:hanging="360"/>
      </w:pPr>
      <w:rPr>
        <w:rFonts w:ascii="Courier New" w:hAnsi="Courier New" w:cs="Courier New" w:hint="default"/>
      </w:rPr>
    </w:lvl>
    <w:lvl w:ilvl="5" w:tplc="040E0005" w:tentative="1">
      <w:start w:val="1"/>
      <w:numFmt w:val="bullet"/>
      <w:lvlText w:val=""/>
      <w:lvlJc w:val="left"/>
      <w:pPr>
        <w:ind w:left="5098" w:hanging="360"/>
      </w:pPr>
      <w:rPr>
        <w:rFonts w:ascii="Wingdings" w:hAnsi="Wingdings" w:hint="default"/>
      </w:rPr>
    </w:lvl>
    <w:lvl w:ilvl="6" w:tplc="040E0001" w:tentative="1">
      <w:start w:val="1"/>
      <w:numFmt w:val="bullet"/>
      <w:lvlText w:val=""/>
      <w:lvlJc w:val="left"/>
      <w:pPr>
        <w:ind w:left="5818" w:hanging="360"/>
      </w:pPr>
      <w:rPr>
        <w:rFonts w:ascii="Symbol" w:hAnsi="Symbol" w:hint="default"/>
      </w:rPr>
    </w:lvl>
    <w:lvl w:ilvl="7" w:tplc="040E0003" w:tentative="1">
      <w:start w:val="1"/>
      <w:numFmt w:val="bullet"/>
      <w:lvlText w:val="o"/>
      <w:lvlJc w:val="left"/>
      <w:pPr>
        <w:ind w:left="6538" w:hanging="360"/>
      </w:pPr>
      <w:rPr>
        <w:rFonts w:ascii="Courier New" w:hAnsi="Courier New" w:cs="Courier New" w:hint="default"/>
      </w:rPr>
    </w:lvl>
    <w:lvl w:ilvl="8" w:tplc="040E0005" w:tentative="1">
      <w:start w:val="1"/>
      <w:numFmt w:val="bullet"/>
      <w:lvlText w:val=""/>
      <w:lvlJc w:val="left"/>
      <w:pPr>
        <w:ind w:left="7258" w:hanging="360"/>
      </w:pPr>
      <w:rPr>
        <w:rFonts w:ascii="Wingdings" w:hAnsi="Wingdings" w:hint="default"/>
      </w:rPr>
    </w:lvl>
  </w:abstractNum>
  <w:abstractNum w:abstractNumId="2">
    <w:nsid w:val="168406BB"/>
    <w:multiLevelType w:val="multilevel"/>
    <w:tmpl w:val="F85097C6"/>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91D75B8"/>
    <w:multiLevelType w:val="hybridMultilevel"/>
    <w:tmpl w:val="ED823F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B773C56"/>
    <w:multiLevelType w:val="hybridMultilevel"/>
    <w:tmpl w:val="BC6628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FBD34F8"/>
    <w:multiLevelType w:val="hybridMultilevel"/>
    <w:tmpl w:val="77F8E9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BA95B17"/>
    <w:multiLevelType w:val="hybridMultilevel"/>
    <w:tmpl w:val="117C23AE"/>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472710F"/>
    <w:multiLevelType w:val="hybridMultilevel"/>
    <w:tmpl w:val="97B0BD6A"/>
    <w:lvl w:ilvl="0" w:tplc="040E0017">
      <w:start w:val="1"/>
      <w:numFmt w:val="lowerLetter"/>
      <w:lvlText w:val="%1)"/>
      <w:lvlJc w:val="left"/>
      <w:pPr>
        <w:ind w:left="720" w:hanging="360"/>
      </w:pPr>
      <w:rPr>
        <w:rFonts w:hint="default"/>
      </w:rPr>
    </w:lvl>
    <w:lvl w:ilvl="1" w:tplc="15F24BC2">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7975C4A"/>
    <w:multiLevelType w:val="multilevel"/>
    <w:tmpl w:val="F85097C6"/>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11C0A79"/>
    <w:multiLevelType w:val="multilevel"/>
    <w:tmpl w:val="F85097C6"/>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34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716C1AC1"/>
    <w:multiLevelType w:val="hybridMultilevel"/>
    <w:tmpl w:val="094A98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6"/>
  </w:num>
  <w:num w:numId="6">
    <w:abstractNumId w:val="3"/>
  </w:num>
  <w:num w:numId="7">
    <w:abstractNumId w:val="4"/>
  </w:num>
  <w:num w:numId="8">
    <w:abstractNumId w:val="10"/>
  </w:num>
  <w:num w:numId="9">
    <w:abstractNumId w:val="1"/>
  </w:num>
  <w:num w:numId="10">
    <w:abstractNumId w:val="9"/>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suzsa">
    <w15:presenceInfo w15:providerId="None" w15:userId="Zsuz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E2MwYCI0NTE3MDMyUdpeDU4uLM/DyQAqNaAJqCO1osAAAA"/>
  </w:docVars>
  <w:rsids>
    <w:rsidRoot w:val="004E0540"/>
    <w:rsid w:val="000B4007"/>
    <w:rsid w:val="000E196E"/>
    <w:rsid w:val="001C21F9"/>
    <w:rsid w:val="001E27CD"/>
    <w:rsid w:val="002D0CC4"/>
    <w:rsid w:val="002D2043"/>
    <w:rsid w:val="002E47EF"/>
    <w:rsid w:val="003D61F6"/>
    <w:rsid w:val="003D7A86"/>
    <w:rsid w:val="00481DB4"/>
    <w:rsid w:val="004E0540"/>
    <w:rsid w:val="00503A6A"/>
    <w:rsid w:val="00557F16"/>
    <w:rsid w:val="005653AB"/>
    <w:rsid w:val="005A2A27"/>
    <w:rsid w:val="005A6476"/>
    <w:rsid w:val="006A37A0"/>
    <w:rsid w:val="006A3EA6"/>
    <w:rsid w:val="006B6071"/>
    <w:rsid w:val="00743373"/>
    <w:rsid w:val="007709AF"/>
    <w:rsid w:val="0077105B"/>
    <w:rsid w:val="00777437"/>
    <w:rsid w:val="007C011E"/>
    <w:rsid w:val="007D6353"/>
    <w:rsid w:val="00865CDC"/>
    <w:rsid w:val="00885358"/>
    <w:rsid w:val="008A4AF2"/>
    <w:rsid w:val="008E0588"/>
    <w:rsid w:val="008E7200"/>
    <w:rsid w:val="009346BC"/>
    <w:rsid w:val="00940C0E"/>
    <w:rsid w:val="00960EFC"/>
    <w:rsid w:val="009F6CCB"/>
    <w:rsid w:val="00A01B53"/>
    <w:rsid w:val="00A31AFB"/>
    <w:rsid w:val="00A50E63"/>
    <w:rsid w:val="00AB1E1E"/>
    <w:rsid w:val="00B86382"/>
    <w:rsid w:val="00BC3BF2"/>
    <w:rsid w:val="00BD3B0D"/>
    <w:rsid w:val="00C035F4"/>
    <w:rsid w:val="00CA7323"/>
    <w:rsid w:val="00D1465F"/>
    <w:rsid w:val="00D66746"/>
    <w:rsid w:val="00D81ACC"/>
    <w:rsid w:val="00D81C6C"/>
    <w:rsid w:val="00E51C44"/>
    <w:rsid w:val="00EE73B9"/>
    <w:rsid w:val="00EF55DE"/>
    <w:rsid w:val="00F43F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0540"/>
    <w:rPr>
      <w:rFonts w:ascii="Calibri" w:eastAsia="Times New Roman" w:hAnsi="Calibri" w:cs="Times New Roman"/>
      <w:lang w:eastAsia="hu-HU"/>
    </w:rPr>
  </w:style>
  <w:style w:type="paragraph" w:styleId="Cmsor1">
    <w:name w:val="heading 1"/>
    <w:basedOn w:val="Norml"/>
    <w:next w:val="Norml"/>
    <w:link w:val="Cmsor1Char"/>
    <w:uiPriority w:val="9"/>
    <w:qFormat/>
    <w:rsid w:val="004E05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557F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5653AB"/>
    <w:pPr>
      <w:keepNext/>
      <w:keepLines/>
      <w:spacing w:before="40" w:after="0"/>
      <w:outlineLvl w:val="2"/>
    </w:pPr>
    <w:rPr>
      <w:rFonts w:asciiTheme="majorHAnsi" w:eastAsiaTheme="majorEastAsia" w:hAnsiTheme="majorHAnsi" w:cstheme="majorBidi"/>
      <w:color w:val="243F60" w:themeColor="accent1" w:themeShade="7F"/>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E0540"/>
    <w:rPr>
      <w:rFonts w:asciiTheme="majorHAnsi" w:eastAsiaTheme="majorEastAsia" w:hAnsiTheme="majorHAnsi" w:cstheme="majorBidi"/>
      <w:b/>
      <w:bCs/>
      <w:color w:val="365F91" w:themeColor="accent1" w:themeShade="BF"/>
      <w:sz w:val="28"/>
      <w:szCs w:val="28"/>
      <w:lang w:eastAsia="hu-HU"/>
    </w:rPr>
  </w:style>
  <w:style w:type="character" w:styleId="Hiperhivatkozs">
    <w:name w:val="Hyperlink"/>
    <w:basedOn w:val="Bekezdsalapbettpusa"/>
    <w:uiPriority w:val="99"/>
    <w:unhideWhenUsed/>
    <w:rsid w:val="004E0540"/>
    <w:rPr>
      <w:rFonts w:cs="Times New Roman"/>
      <w:color w:val="0000FF"/>
      <w:u w:val="single"/>
    </w:rPr>
  </w:style>
  <w:style w:type="paragraph" w:styleId="Listaszerbekezds">
    <w:name w:val="List Paragraph"/>
    <w:basedOn w:val="Norml"/>
    <w:uiPriority w:val="34"/>
    <w:qFormat/>
    <w:rsid w:val="004E0540"/>
    <w:pPr>
      <w:ind w:left="720"/>
      <w:contextualSpacing/>
    </w:pPr>
  </w:style>
  <w:style w:type="paragraph" w:styleId="Tartalomjegyzkcmsora">
    <w:name w:val="TOC Heading"/>
    <w:basedOn w:val="Cmsor1"/>
    <w:next w:val="Norml"/>
    <w:uiPriority w:val="39"/>
    <w:unhideWhenUsed/>
    <w:qFormat/>
    <w:rsid w:val="006A3EA6"/>
    <w:pPr>
      <w:spacing w:before="240" w:line="259" w:lineRule="auto"/>
      <w:outlineLvl w:val="9"/>
    </w:pPr>
    <w:rPr>
      <w:b w:val="0"/>
      <w:bCs w:val="0"/>
      <w:sz w:val="32"/>
      <w:szCs w:val="32"/>
    </w:rPr>
  </w:style>
  <w:style w:type="paragraph" w:styleId="TJ1">
    <w:name w:val="toc 1"/>
    <w:basedOn w:val="Norml"/>
    <w:next w:val="Norml"/>
    <w:autoRedefine/>
    <w:uiPriority w:val="39"/>
    <w:unhideWhenUsed/>
    <w:rsid w:val="006A3EA6"/>
    <w:pPr>
      <w:spacing w:after="100"/>
    </w:pPr>
    <w:rPr>
      <w:rFonts w:asciiTheme="minorHAnsi" w:eastAsiaTheme="minorHAnsi" w:hAnsiTheme="minorHAnsi" w:cstheme="minorBidi"/>
      <w:lang w:eastAsia="en-US"/>
    </w:rPr>
  </w:style>
  <w:style w:type="paragraph" w:styleId="TJ2">
    <w:name w:val="toc 2"/>
    <w:basedOn w:val="Norml"/>
    <w:next w:val="Norml"/>
    <w:autoRedefine/>
    <w:uiPriority w:val="39"/>
    <w:unhideWhenUsed/>
    <w:rsid w:val="006A3EA6"/>
    <w:pPr>
      <w:spacing w:after="100"/>
      <w:ind w:left="220"/>
    </w:pPr>
    <w:rPr>
      <w:rFonts w:asciiTheme="minorHAnsi" w:eastAsiaTheme="minorHAnsi" w:hAnsiTheme="minorHAnsi" w:cstheme="minorBidi"/>
      <w:lang w:eastAsia="en-US"/>
    </w:rPr>
  </w:style>
  <w:style w:type="paragraph" w:styleId="TJ3">
    <w:name w:val="toc 3"/>
    <w:basedOn w:val="Norml"/>
    <w:next w:val="Norml"/>
    <w:autoRedefine/>
    <w:uiPriority w:val="39"/>
    <w:unhideWhenUsed/>
    <w:rsid w:val="006A3EA6"/>
    <w:pPr>
      <w:spacing w:after="100"/>
      <w:ind w:left="440"/>
    </w:pPr>
    <w:rPr>
      <w:rFonts w:asciiTheme="minorHAnsi" w:eastAsiaTheme="minorHAnsi" w:hAnsiTheme="minorHAnsi" w:cstheme="minorBidi"/>
      <w:lang w:eastAsia="en-US"/>
    </w:rPr>
  </w:style>
  <w:style w:type="paragraph" w:styleId="Buborkszveg">
    <w:name w:val="Balloon Text"/>
    <w:basedOn w:val="Norml"/>
    <w:link w:val="BuborkszvegChar"/>
    <w:uiPriority w:val="99"/>
    <w:semiHidden/>
    <w:unhideWhenUsed/>
    <w:rsid w:val="006A3EA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A3EA6"/>
    <w:rPr>
      <w:rFonts w:ascii="Tahoma" w:eastAsia="Times New Roman" w:hAnsi="Tahoma" w:cs="Tahoma"/>
      <w:sz w:val="16"/>
      <w:szCs w:val="16"/>
      <w:lang w:eastAsia="hu-HU"/>
    </w:rPr>
  </w:style>
  <w:style w:type="character" w:customStyle="1" w:styleId="Cmsor3Char">
    <w:name w:val="Címsor 3 Char"/>
    <w:basedOn w:val="Bekezdsalapbettpusa"/>
    <w:link w:val="Cmsor3"/>
    <w:uiPriority w:val="9"/>
    <w:semiHidden/>
    <w:rsid w:val="005653AB"/>
    <w:rPr>
      <w:rFonts w:asciiTheme="majorHAnsi" w:eastAsiaTheme="majorEastAsia" w:hAnsiTheme="majorHAnsi" w:cstheme="majorBidi"/>
      <w:color w:val="243F60" w:themeColor="accent1" w:themeShade="7F"/>
      <w:sz w:val="24"/>
      <w:szCs w:val="24"/>
    </w:rPr>
  </w:style>
  <w:style w:type="table" w:styleId="Rcsostblzat">
    <w:name w:val="Table Grid"/>
    <w:basedOn w:val="Normltblzat"/>
    <w:uiPriority w:val="39"/>
    <w:rsid w:val="002D2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557F16"/>
    <w:rPr>
      <w:rFonts w:asciiTheme="majorHAnsi" w:eastAsiaTheme="majorEastAsia" w:hAnsiTheme="majorHAnsi" w:cstheme="majorBidi"/>
      <w:b/>
      <w:bCs/>
      <w:color w:val="4F81BD" w:themeColor="accent1"/>
      <w:sz w:val="26"/>
      <w:szCs w:val="26"/>
      <w:lang w:eastAsia="hu-HU"/>
    </w:rPr>
  </w:style>
  <w:style w:type="character" w:styleId="Jegyzethivatkozs">
    <w:name w:val="annotation reference"/>
    <w:basedOn w:val="Bekezdsalapbettpusa"/>
    <w:uiPriority w:val="99"/>
    <w:semiHidden/>
    <w:unhideWhenUsed/>
    <w:rsid w:val="00A31AFB"/>
    <w:rPr>
      <w:sz w:val="16"/>
      <w:szCs w:val="16"/>
    </w:rPr>
  </w:style>
  <w:style w:type="paragraph" w:styleId="Jegyzetszveg">
    <w:name w:val="annotation text"/>
    <w:basedOn w:val="Norml"/>
    <w:link w:val="JegyzetszvegChar"/>
    <w:uiPriority w:val="99"/>
    <w:semiHidden/>
    <w:unhideWhenUsed/>
    <w:rsid w:val="00A31AFB"/>
    <w:pPr>
      <w:spacing w:line="240" w:lineRule="auto"/>
    </w:pPr>
    <w:rPr>
      <w:sz w:val="20"/>
      <w:szCs w:val="20"/>
    </w:rPr>
  </w:style>
  <w:style w:type="character" w:customStyle="1" w:styleId="JegyzetszvegChar">
    <w:name w:val="Jegyzetszöveg Char"/>
    <w:basedOn w:val="Bekezdsalapbettpusa"/>
    <w:link w:val="Jegyzetszveg"/>
    <w:uiPriority w:val="99"/>
    <w:semiHidden/>
    <w:rsid w:val="00A31AFB"/>
    <w:rPr>
      <w:rFonts w:ascii="Calibri" w:eastAsia="Times New Roman" w:hAnsi="Calibri"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A31AFB"/>
    <w:rPr>
      <w:b/>
      <w:bCs/>
    </w:rPr>
  </w:style>
  <w:style w:type="character" w:customStyle="1" w:styleId="MegjegyzstrgyaChar">
    <w:name w:val="Megjegyzés tárgya Char"/>
    <w:basedOn w:val="JegyzetszvegChar"/>
    <w:link w:val="Megjegyzstrgya"/>
    <w:uiPriority w:val="99"/>
    <w:semiHidden/>
    <w:rsid w:val="00A31AFB"/>
    <w:rPr>
      <w:rFonts w:ascii="Calibri" w:eastAsia="Times New Roman" w:hAnsi="Calibri" w:cs="Times New Roman"/>
      <w:b/>
      <w:bCs/>
      <w:sz w:val="20"/>
      <w:szCs w:val="20"/>
      <w:lang w:eastAsia="hu-HU"/>
    </w:rPr>
  </w:style>
  <w:style w:type="paragraph" w:styleId="Vltozat">
    <w:name w:val="Revision"/>
    <w:hidden/>
    <w:uiPriority w:val="99"/>
    <w:semiHidden/>
    <w:rsid w:val="00A31AFB"/>
    <w:pPr>
      <w:spacing w:after="0" w:line="240" w:lineRule="auto"/>
    </w:pPr>
    <w:rPr>
      <w:rFonts w:ascii="Calibri" w:eastAsia="Times New Roman" w:hAnsi="Calibri" w:cs="Times New Roman"/>
      <w:lang w:eastAsia="hu-HU"/>
    </w:rPr>
  </w:style>
  <w:style w:type="character" w:styleId="Kiemels">
    <w:name w:val="Emphasis"/>
    <w:basedOn w:val="Bekezdsalapbettpusa"/>
    <w:uiPriority w:val="20"/>
    <w:qFormat/>
    <w:rsid w:val="007710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0540"/>
    <w:rPr>
      <w:rFonts w:ascii="Calibri" w:eastAsia="Times New Roman" w:hAnsi="Calibri" w:cs="Times New Roman"/>
      <w:lang w:eastAsia="hu-HU"/>
    </w:rPr>
  </w:style>
  <w:style w:type="paragraph" w:styleId="Cmsor1">
    <w:name w:val="heading 1"/>
    <w:basedOn w:val="Norml"/>
    <w:next w:val="Norml"/>
    <w:link w:val="Cmsor1Char"/>
    <w:uiPriority w:val="9"/>
    <w:qFormat/>
    <w:rsid w:val="004E05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557F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5653AB"/>
    <w:pPr>
      <w:keepNext/>
      <w:keepLines/>
      <w:spacing w:before="40" w:after="0"/>
      <w:outlineLvl w:val="2"/>
    </w:pPr>
    <w:rPr>
      <w:rFonts w:asciiTheme="majorHAnsi" w:eastAsiaTheme="majorEastAsia" w:hAnsiTheme="majorHAnsi" w:cstheme="majorBidi"/>
      <w:color w:val="243F60" w:themeColor="accent1" w:themeShade="7F"/>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E0540"/>
    <w:rPr>
      <w:rFonts w:asciiTheme="majorHAnsi" w:eastAsiaTheme="majorEastAsia" w:hAnsiTheme="majorHAnsi" w:cstheme="majorBidi"/>
      <w:b/>
      <w:bCs/>
      <w:color w:val="365F91" w:themeColor="accent1" w:themeShade="BF"/>
      <w:sz w:val="28"/>
      <w:szCs w:val="28"/>
      <w:lang w:eastAsia="hu-HU"/>
    </w:rPr>
  </w:style>
  <w:style w:type="character" w:styleId="Hiperhivatkozs">
    <w:name w:val="Hyperlink"/>
    <w:basedOn w:val="Bekezdsalapbettpusa"/>
    <w:uiPriority w:val="99"/>
    <w:unhideWhenUsed/>
    <w:rsid w:val="004E0540"/>
    <w:rPr>
      <w:rFonts w:cs="Times New Roman"/>
      <w:color w:val="0000FF"/>
      <w:u w:val="single"/>
    </w:rPr>
  </w:style>
  <w:style w:type="paragraph" w:styleId="Listaszerbekezds">
    <w:name w:val="List Paragraph"/>
    <w:basedOn w:val="Norml"/>
    <w:uiPriority w:val="34"/>
    <w:qFormat/>
    <w:rsid w:val="004E0540"/>
    <w:pPr>
      <w:ind w:left="720"/>
      <w:contextualSpacing/>
    </w:pPr>
  </w:style>
  <w:style w:type="paragraph" w:styleId="Tartalomjegyzkcmsora">
    <w:name w:val="TOC Heading"/>
    <w:basedOn w:val="Cmsor1"/>
    <w:next w:val="Norml"/>
    <w:uiPriority w:val="39"/>
    <w:unhideWhenUsed/>
    <w:qFormat/>
    <w:rsid w:val="006A3EA6"/>
    <w:pPr>
      <w:spacing w:before="240" w:line="259" w:lineRule="auto"/>
      <w:outlineLvl w:val="9"/>
    </w:pPr>
    <w:rPr>
      <w:b w:val="0"/>
      <w:bCs w:val="0"/>
      <w:sz w:val="32"/>
      <w:szCs w:val="32"/>
    </w:rPr>
  </w:style>
  <w:style w:type="paragraph" w:styleId="TJ1">
    <w:name w:val="toc 1"/>
    <w:basedOn w:val="Norml"/>
    <w:next w:val="Norml"/>
    <w:autoRedefine/>
    <w:uiPriority w:val="39"/>
    <w:unhideWhenUsed/>
    <w:rsid w:val="006A3EA6"/>
    <w:pPr>
      <w:spacing w:after="100"/>
    </w:pPr>
    <w:rPr>
      <w:rFonts w:asciiTheme="minorHAnsi" w:eastAsiaTheme="minorHAnsi" w:hAnsiTheme="minorHAnsi" w:cstheme="minorBidi"/>
      <w:lang w:eastAsia="en-US"/>
    </w:rPr>
  </w:style>
  <w:style w:type="paragraph" w:styleId="TJ2">
    <w:name w:val="toc 2"/>
    <w:basedOn w:val="Norml"/>
    <w:next w:val="Norml"/>
    <w:autoRedefine/>
    <w:uiPriority w:val="39"/>
    <w:unhideWhenUsed/>
    <w:rsid w:val="006A3EA6"/>
    <w:pPr>
      <w:spacing w:after="100"/>
      <w:ind w:left="220"/>
    </w:pPr>
    <w:rPr>
      <w:rFonts w:asciiTheme="minorHAnsi" w:eastAsiaTheme="minorHAnsi" w:hAnsiTheme="minorHAnsi" w:cstheme="minorBidi"/>
      <w:lang w:eastAsia="en-US"/>
    </w:rPr>
  </w:style>
  <w:style w:type="paragraph" w:styleId="TJ3">
    <w:name w:val="toc 3"/>
    <w:basedOn w:val="Norml"/>
    <w:next w:val="Norml"/>
    <w:autoRedefine/>
    <w:uiPriority w:val="39"/>
    <w:unhideWhenUsed/>
    <w:rsid w:val="006A3EA6"/>
    <w:pPr>
      <w:spacing w:after="100"/>
      <w:ind w:left="440"/>
    </w:pPr>
    <w:rPr>
      <w:rFonts w:asciiTheme="minorHAnsi" w:eastAsiaTheme="minorHAnsi" w:hAnsiTheme="minorHAnsi" w:cstheme="minorBidi"/>
      <w:lang w:eastAsia="en-US"/>
    </w:rPr>
  </w:style>
  <w:style w:type="paragraph" w:styleId="Buborkszveg">
    <w:name w:val="Balloon Text"/>
    <w:basedOn w:val="Norml"/>
    <w:link w:val="BuborkszvegChar"/>
    <w:uiPriority w:val="99"/>
    <w:semiHidden/>
    <w:unhideWhenUsed/>
    <w:rsid w:val="006A3EA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A3EA6"/>
    <w:rPr>
      <w:rFonts w:ascii="Tahoma" w:eastAsia="Times New Roman" w:hAnsi="Tahoma" w:cs="Tahoma"/>
      <w:sz w:val="16"/>
      <w:szCs w:val="16"/>
      <w:lang w:eastAsia="hu-HU"/>
    </w:rPr>
  </w:style>
  <w:style w:type="character" w:customStyle="1" w:styleId="Cmsor3Char">
    <w:name w:val="Címsor 3 Char"/>
    <w:basedOn w:val="Bekezdsalapbettpusa"/>
    <w:link w:val="Cmsor3"/>
    <w:uiPriority w:val="9"/>
    <w:semiHidden/>
    <w:rsid w:val="005653AB"/>
    <w:rPr>
      <w:rFonts w:asciiTheme="majorHAnsi" w:eastAsiaTheme="majorEastAsia" w:hAnsiTheme="majorHAnsi" w:cstheme="majorBidi"/>
      <w:color w:val="243F60" w:themeColor="accent1" w:themeShade="7F"/>
      <w:sz w:val="24"/>
      <w:szCs w:val="24"/>
    </w:rPr>
  </w:style>
  <w:style w:type="table" w:styleId="Rcsostblzat">
    <w:name w:val="Table Grid"/>
    <w:basedOn w:val="Normltblzat"/>
    <w:uiPriority w:val="39"/>
    <w:rsid w:val="002D2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557F16"/>
    <w:rPr>
      <w:rFonts w:asciiTheme="majorHAnsi" w:eastAsiaTheme="majorEastAsia" w:hAnsiTheme="majorHAnsi" w:cstheme="majorBidi"/>
      <w:b/>
      <w:bCs/>
      <w:color w:val="4F81BD" w:themeColor="accent1"/>
      <w:sz w:val="26"/>
      <w:szCs w:val="26"/>
      <w:lang w:eastAsia="hu-HU"/>
    </w:rPr>
  </w:style>
  <w:style w:type="character" w:styleId="Jegyzethivatkozs">
    <w:name w:val="annotation reference"/>
    <w:basedOn w:val="Bekezdsalapbettpusa"/>
    <w:uiPriority w:val="99"/>
    <w:semiHidden/>
    <w:unhideWhenUsed/>
    <w:rsid w:val="00A31AFB"/>
    <w:rPr>
      <w:sz w:val="16"/>
      <w:szCs w:val="16"/>
    </w:rPr>
  </w:style>
  <w:style w:type="paragraph" w:styleId="Jegyzetszveg">
    <w:name w:val="annotation text"/>
    <w:basedOn w:val="Norml"/>
    <w:link w:val="JegyzetszvegChar"/>
    <w:uiPriority w:val="99"/>
    <w:semiHidden/>
    <w:unhideWhenUsed/>
    <w:rsid w:val="00A31AFB"/>
    <w:pPr>
      <w:spacing w:line="240" w:lineRule="auto"/>
    </w:pPr>
    <w:rPr>
      <w:sz w:val="20"/>
      <w:szCs w:val="20"/>
    </w:rPr>
  </w:style>
  <w:style w:type="character" w:customStyle="1" w:styleId="JegyzetszvegChar">
    <w:name w:val="Jegyzetszöveg Char"/>
    <w:basedOn w:val="Bekezdsalapbettpusa"/>
    <w:link w:val="Jegyzetszveg"/>
    <w:uiPriority w:val="99"/>
    <w:semiHidden/>
    <w:rsid w:val="00A31AFB"/>
    <w:rPr>
      <w:rFonts w:ascii="Calibri" w:eastAsia="Times New Roman" w:hAnsi="Calibri"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A31AFB"/>
    <w:rPr>
      <w:b/>
      <w:bCs/>
    </w:rPr>
  </w:style>
  <w:style w:type="character" w:customStyle="1" w:styleId="MegjegyzstrgyaChar">
    <w:name w:val="Megjegyzés tárgya Char"/>
    <w:basedOn w:val="JegyzetszvegChar"/>
    <w:link w:val="Megjegyzstrgya"/>
    <w:uiPriority w:val="99"/>
    <w:semiHidden/>
    <w:rsid w:val="00A31AFB"/>
    <w:rPr>
      <w:rFonts w:ascii="Calibri" w:eastAsia="Times New Roman" w:hAnsi="Calibri" w:cs="Times New Roman"/>
      <w:b/>
      <w:bCs/>
      <w:sz w:val="20"/>
      <w:szCs w:val="20"/>
      <w:lang w:eastAsia="hu-HU"/>
    </w:rPr>
  </w:style>
  <w:style w:type="paragraph" w:styleId="Vltozat">
    <w:name w:val="Revision"/>
    <w:hidden/>
    <w:uiPriority w:val="99"/>
    <w:semiHidden/>
    <w:rsid w:val="00A31AFB"/>
    <w:pPr>
      <w:spacing w:after="0" w:line="240" w:lineRule="auto"/>
    </w:pPr>
    <w:rPr>
      <w:rFonts w:ascii="Calibri" w:eastAsia="Times New Roman" w:hAnsi="Calibri" w:cs="Times New Roman"/>
      <w:lang w:eastAsia="hu-HU"/>
    </w:rPr>
  </w:style>
  <w:style w:type="character" w:styleId="Kiemels">
    <w:name w:val="Emphasis"/>
    <w:basedOn w:val="Bekezdsalapbettpusa"/>
    <w:uiPriority w:val="20"/>
    <w:qFormat/>
    <w:rsid w:val="007710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flavongroup.com" TargetMode="External"/><Relationship Id="rId3" Type="http://schemas.microsoft.com/office/2007/relationships/stylesWithEffects" Target="stylesWithEffects.xml"/><Relationship Id="rId7" Type="http://schemas.openxmlformats.org/officeDocument/2006/relationships/hyperlink" Target="https://ec.europa.eu/info/law/law-topic/data-protection/data-transfers-outside-eu/adequacy-protection-personal-data-non-eu-countries_en"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avongroup.com" TargetMode="Externa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2828</Words>
  <Characters>19514</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2020-05-26T06:49:00Z</dcterms:created>
  <dcterms:modified xsi:type="dcterms:W3CDTF">2020-05-26T06:51:00Z</dcterms:modified>
</cp:coreProperties>
</file>